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EF" w:rsidRPr="00AC690C" w:rsidRDefault="00AC690C" w:rsidP="00AC690C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C">
        <w:rPr>
          <w:rFonts w:ascii="Times New Roman" w:hAnsi="Times New Roman" w:cs="Times New Roman"/>
          <w:b/>
          <w:sz w:val="28"/>
          <w:szCs w:val="28"/>
        </w:rPr>
        <w:t>Налоговая служба региона собрала  порядка 28 миллиардов рублей налогов</w:t>
      </w:r>
    </w:p>
    <w:p w:rsidR="00AC690C" w:rsidRDefault="00AC690C" w:rsidP="00AC69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По итогам 8 месяцев 2022 года на территории Орловской области собрано  27,8 млрд рублей налогов. По сравнению с аналогичным периодом 2021 года объем платежей увеличился на 7,1%, или на 1,8 млрд рублей. </w:t>
      </w:r>
    </w:p>
    <w:p w:rsidR="00AC690C" w:rsidRPr="00AC690C" w:rsidRDefault="00AC690C" w:rsidP="00454F6A">
      <w:pPr>
        <w:pStyle w:val="2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AC690C">
        <w:rPr>
          <w:sz w:val="28"/>
          <w:szCs w:val="28"/>
        </w:rPr>
        <w:t>Поступления в федеральный бюджет за отчетный период составили более 9,2 млрд рублей, или</w:t>
      </w:r>
      <w:r w:rsidRPr="00AC690C">
        <w:rPr>
          <w:i/>
          <w:sz w:val="28"/>
          <w:szCs w:val="28"/>
        </w:rPr>
        <w:t xml:space="preserve"> </w:t>
      </w:r>
      <w:r w:rsidRPr="00AC690C">
        <w:rPr>
          <w:sz w:val="28"/>
          <w:szCs w:val="28"/>
        </w:rPr>
        <w:t>на 5,9% выше</w:t>
      </w:r>
      <w:bookmarkStart w:id="0" w:name="_GoBack"/>
      <w:bookmarkEnd w:id="0"/>
      <w:r w:rsidRPr="00AC690C">
        <w:rPr>
          <w:sz w:val="28"/>
          <w:szCs w:val="28"/>
        </w:rPr>
        <w:t xml:space="preserve">, чем в аналогичном периоде прошлого года. </w:t>
      </w: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 xml:space="preserve">В бюджет территории мобилизовано более 18,5 млрд рублей с превышением на 7,7% к показателям соответствующего периода 2021 года. </w:t>
      </w:r>
    </w:p>
    <w:p w:rsidR="00AC690C" w:rsidRPr="00AC690C" w:rsidRDefault="00AC690C" w:rsidP="00454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C">
        <w:rPr>
          <w:rFonts w:ascii="Times New Roman" w:hAnsi="Times New Roman" w:cs="Times New Roman"/>
          <w:sz w:val="28"/>
          <w:szCs w:val="28"/>
        </w:rPr>
        <w:t>Кроме того, налоговой службой, как главным администратором доходов бюджетов государственных внебюджетных фондов, за январь-август 2022 года на территории Орловской области собрано более 13,6 млрд рублей страховых взносов на обязательное социальное страхование.</w:t>
      </w:r>
    </w:p>
    <w:sectPr w:rsidR="00AC690C" w:rsidRPr="00AC690C" w:rsidSect="00AC6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C"/>
    <w:rsid w:val="00417AEF"/>
    <w:rsid w:val="00454F6A"/>
    <w:rsid w:val="00A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C690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69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2022-09-19T07:23:00Z</dcterms:created>
  <dcterms:modified xsi:type="dcterms:W3CDTF">2022-09-19T07:28:00Z</dcterms:modified>
</cp:coreProperties>
</file>