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957BB1" w:rsidRDefault="00957BB1" w:rsidP="00957B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proofErr w:type="gramStart"/>
      <w:r w:rsidRPr="00957BB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Отчитайтесь о доходах</w:t>
      </w:r>
      <w:proofErr w:type="gramEnd"/>
      <w:r w:rsidRPr="00957BB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, полученных в 2021 году</w:t>
      </w:r>
    </w:p>
    <w:bookmarkEnd w:id="0"/>
    <w:p w:rsidR="00957BB1" w:rsidRPr="00957BB1" w:rsidRDefault="009A7B93" w:rsidP="00CD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 № 5 по Орловской области напоминает, что до окончания декларационной кампании 2022 года осталось  более двух недель</w:t>
      </w:r>
      <w:r w:rsidR="00957BB1"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Представить декларацию о доходах по форме 3-НДФЛ, полученных в 2021 году, необходимо до 4 мая 2022 года. </w:t>
      </w:r>
    </w:p>
    <w:p w:rsidR="00957BB1" w:rsidRPr="00957BB1" w:rsidRDefault="00957BB1" w:rsidP="00CD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Отчитаться о доходах необходимо, если в 2021 году гражданином была продана недвижимость, которая была в его собственности меньше минимального срока владения, если сдавалось имущество в аренду или получен доход от зарубежных источников и др. При этом в случае продажи недвижимого имущества на сумму до 1 млн рублей, а иного имущества – до 250 тыс. рублей в год, налогоплательщику декларацию подавать больше не нужно. </w:t>
      </w:r>
    </w:p>
    <w:p w:rsidR="00957BB1" w:rsidRPr="00957BB1" w:rsidRDefault="00957BB1" w:rsidP="00CD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</w:t>
      </w:r>
      <w:r w:rsidR="004B6888">
        <w:rPr>
          <w:rFonts w:ascii="Times New Roman" w:eastAsia="Times New Roman" w:hAnsi="Times New Roman"/>
          <w:sz w:val="24"/>
          <w:szCs w:val="24"/>
          <w:lang w:eastAsia="ru-RU"/>
        </w:rPr>
        <w:t>катские кабинеты, и другие лица.</w:t>
      </w:r>
      <w:r w:rsidRPr="00957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B6888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57BB1"/>
    <w:rsid w:val="0096387A"/>
    <w:rsid w:val="00971CF9"/>
    <w:rsid w:val="0098025D"/>
    <w:rsid w:val="00991396"/>
    <w:rsid w:val="00994E68"/>
    <w:rsid w:val="00996638"/>
    <w:rsid w:val="009A7B93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0A6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7</cp:revision>
  <dcterms:created xsi:type="dcterms:W3CDTF">2022-04-15T09:29:00Z</dcterms:created>
  <dcterms:modified xsi:type="dcterms:W3CDTF">2022-04-19T08:48:00Z</dcterms:modified>
</cp:coreProperties>
</file>