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87" w:rsidRPr="00C74787" w:rsidRDefault="00C74787" w:rsidP="00C7478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C74787">
        <w:rPr>
          <w:rFonts w:ascii="Times New Roman" w:hAnsi="Times New Roman" w:cs="Times New Roman"/>
          <w:b/>
          <w:color w:val="auto"/>
          <w:sz w:val="32"/>
          <w:szCs w:val="28"/>
        </w:rPr>
        <w:t xml:space="preserve">Общедоступный центр деловой и правовой информации </w:t>
      </w:r>
      <w:proofErr w:type="spellStart"/>
      <w:r w:rsidRPr="00C74787">
        <w:rPr>
          <w:rFonts w:ascii="Times New Roman" w:hAnsi="Times New Roman" w:cs="Times New Roman"/>
          <w:b/>
          <w:color w:val="auto"/>
          <w:sz w:val="32"/>
          <w:szCs w:val="28"/>
        </w:rPr>
        <w:t>Верховской</w:t>
      </w:r>
      <w:proofErr w:type="spellEnd"/>
      <w:r w:rsidRPr="00C74787">
        <w:rPr>
          <w:rFonts w:ascii="Times New Roman" w:hAnsi="Times New Roman" w:cs="Times New Roman"/>
          <w:b/>
          <w:color w:val="auto"/>
          <w:sz w:val="32"/>
          <w:szCs w:val="28"/>
        </w:rPr>
        <w:t xml:space="preserve"> районной библиотеки ведет разъяснительную работу о программе "Пушкинская ка</w:t>
      </w:r>
      <w:r w:rsidRPr="00C74787">
        <w:rPr>
          <w:rFonts w:ascii="Times New Roman" w:hAnsi="Times New Roman" w:cs="Times New Roman"/>
          <w:b/>
          <w:color w:val="auto"/>
          <w:sz w:val="32"/>
          <w:szCs w:val="28"/>
        </w:rPr>
        <w:t>рта"</w:t>
      </w:r>
    </w:p>
    <w:p w:rsidR="00C74787" w:rsidRDefault="00C74787" w:rsidP="00C747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787" w:rsidRDefault="00C74787" w:rsidP="00C747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ровно год в России действует программа «Пушкинская карта», созданная с целью популяризации культурных мероприятий среди молодежи.</w:t>
      </w:r>
    </w:p>
    <w:p w:rsidR="00C74787" w:rsidRDefault="00C74787" w:rsidP="00C747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787" w:rsidRDefault="00C74787" w:rsidP="00C747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общедоступного центра деловой и правовой информации при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библиотека Верховского района Орловской области» функционирует одноименный консультационный пункт «Пушкинская карта», где сотрудники библиотеки ведут разъяснительную работу среди подрастающего поколения о возможностях оформления и использования данного культурного «продукта».</w:t>
      </w:r>
    </w:p>
    <w:p w:rsidR="00C74787" w:rsidRDefault="00C74787" w:rsidP="00C747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74787" w:rsidRDefault="00C74787" w:rsidP="00C747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рабочей группы общедоступного центра деловой и правовой информации входят ведущий библиотекарь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заведующая отделом обслуживания, ответственный за популяризацию «Пушкинской карты» Елена Должикова и ведущий методист, ответственный за работу центра деловой информации Валентина Гребенникова. </w:t>
      </w:r>
    </w:p>
    <w:p w:rsidR="00C74787" w:rsidRDefault="00C74787" w:rsidP="00C747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74787" w:rsidRDefault="00C74787" w:rsidP="00C747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центра входит информирование пользователей районной библиотеки о программе «Пушкинская карта» и активное привлечение детей и молодежи к использованию карты.</w:t>
      </w:r>
    </w:p>
    <w:p w:rsidR="00C74787" w:rsidRDefault="00C74787" w:rsidP="00C747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74787" w:rsidRDefault="00C74787" w:rsidP="00C747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плановой работы центра деловой и правовой информации для населения был подготовлен информационно-познавательный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презентующий карту, в котором разъясняется, как выглядит карта, возможности получения и ее использования. Также разработан информационный буклет, в котором размещена афиша Орловской области, где указаны все учреждения культуры, которые можно посетить по программе «Пушкинская карта».</w:t>
      </w:r>
    </w:p>
    <w:p w:rsidR="00C74787" w:rsidRDefault="00C74787" w:rsidP="00C747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74787" w:rsidRDefault="00C74787" w:rsidP="00C747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«В последнее время молодежь все больше проводит время в разного рода гаджетах. Мы очень надеемся, что разработанные правительством меры поддержки помогут приобщить юных россиян к культурному досугу», - рассказывает ответственный за популяризацию «Пушкинской карты» Елена Должикова.</w:t>
      </w:r>
    </w:p>
    <w:p w:rsidR="00C054EB" w:rsidRDefault="00C74787" w:rsidP="00C74787">
      <w:pPr>
        <w:jc w:val="both"/>
      </w:pPr>
    </w:p>
    <w:sectPr w:rsidR="00C054EB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87"/>
    <w:rsid w:val="000B596A"/>
    <w:rsid w:val="00223DD6"/>
    <w:rsid w:val="004F6A47"/>
    <w:rsid w:val="009A794A"/>
    <w:rsid w:val="00B01D26"/>
    <w:rsid w:val="00C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3B2F"/>
  <w15:chartTrackingRefBased/>
  <w15:docId w15:val="{E55EB37E-A2B0-4640-AE66-30EC8349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87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7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47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2022-10-07T07:08:00Z</dcterms:created>
  <dcterms:modified xsi:type="dcterms:W3CDTF">2022-10-07T07:09:00Z</dcterms:modified>
</cp:coreProperties>
</file>