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Pr="00374EFB" w:rsidRDefault="00374EFB" w:rsidP="004D047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74EF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Информации о контрагенте на сайте ФНС стало больше</w:t>
      </w:r>
    </w:p>
    <w:p w:rsidR="00374EFB" w:rsidRPr="00374EFB" w:rsidRDefault="00933BC3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личных кабинетах  юридического лица  и  индивидуального предпринимателя появился раздел «Как меня видит </w:t>
      </w:r>
      <w:proofErr w:type="gramStart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налоговая</w:t>
      </w:r>
      <w:proofErr w:type="gramEnd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», где теперь можно увидеть информацию о себе – «Показатели финансово-хозяйственной деятельности» и «Показатели для партнеров». </w:t>
      </w:r>
    </w:p>
    <w:p w:rsidR="00374EFB" w:rsidRPr="00374EFB" w:rsidRDefault="00374EFB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374EFB" w:rsidRDefault="00933BC3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Служба,  при выборе налогоплательщиков для проведения мероприятий налогового контроля перед включением в план проверок,  </w:t>
      </w:r>
      <w:bookmarkStart w:id="0" w:name="_GoBack"/>
      <w:bookmarkEnd w:id="0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 использует именно эти показатели. Теперь налогоплательщик получит представление о том, на что обращает внимание налоговый орган и сможет оценить себя по тем же правилам, по которым это делает налоговая служба.</w:t>
      </w:r>
    </w:p>
    <w:p w:rsidR="00374EFB" w:rsidRPr="00374EFB" w:rsidRDefault="00374EFB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374EFB" w:rsidRDefault="00933BC3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Сервис организован по принципу социальной сети с функцией добавления в «друзья». Для получения сведений о показателях партнера необходимо «постучаться» в его личный кабинет. Найти контрагента можно по наименованию компании, ИНН или ФИО предпринимателя. Партнер при этом может отклонить запрос или добавить налогоплательщика в «друзья», и тогда налогоплательщик получит доступ к показателям.</w:t>
      </w:r>
    </w:p>
    <w:p w:rsidR="00374EFB" w:rsidRPr="00374EFB" w:rsidRDefault="00374EFB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374EFB" w:rsidRDefault="00933BC3" w:rsidP="00B27C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сервисе «Как меня видит </w:t>
      </w:r>
      <w:proofErr w:type="gramStart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налоговая</w:t>
      </w:r>
      <w:proofErr w:type="gramEnd"/>
      <w:r w:rsidR="00374EFB" w:rsidRPr="00374EFB">
        <w:rPr>
          <w:rFonts w:ascii="Times New Roman" w:eastAsia="Times New Roman" w:hAnsi="Times New Roman"/>
          <w:sz w:val="24"/>
          <w:szCs w:val="24"/>
          <w:lang w:eastAsia="ru-RU"/>
        </w:rPr>
        <w:t>» по всем показателям доступны сведения за прошедший год, по некоторым – и за текущий. Показатели актуализируются ежемесячно. Также постоянно обновляется методика расчета показателей. Если налогоплательщик обнаружит некорректную информацию, он может обратиться через форму обратной связи и внести исправления.</w:t>
      </w: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74EFB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A161C"/>
    <w:rsid w:val="004B525D"/>
    <w:rsid w:val="004C2248"/>
    <w:rsid w:val="004C5A69"/>
    <w:rsid w:val="004C6C0F"/>
    <w:rsid w:val="004D047A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33BC3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D1C09"/>
    <w:rsid w:val="00AE3184"/>
    <w:rsid w:val="00B0377F"/>
    <w:rsid w:val="00B10BB2"/>
    <w:rsid w:val="00B21628"/>
    <w:rsid w:val="00B2431F"/>
    <w:rsid w:val="00B27C1C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E36DA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  <w:rsid w:val="00F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7</cp:revision>
  <dcterms:created xsi:type="dcterms:W3CDTF">2022-05-05T08:09:00Z</dcterms:created>
  <dcterms:modified xsi:type="dcterms:W3CDTF">2022-05-06T09:46:00Z</dcterms:modified>
</cp:coreProperties>
</file>