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81" w:rsidRPr="00EB2496" w:rsidRDefault="00095481" w:rsidP="0009548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96">
        <w:rPr>
          <w:rFonts w:ascii="Times New Roman" w:hAnsi="Times New Roman" w:cs="Times New Roman"/>
          <w:b/>
          <w:sz w:val="24"/>
          <w:szCs w:val="24"/>
        </w:rPr>
        <w:t>Федеральным законом от 08.06.2020 №164-ФЗ внесены изменения в Федеральный закон от 29.12.2012 № 273-ФЗ «Об образовании в Российской Федерации».</w:t>
      </w:r>
    </w:p>
    <w:p w:rsidR="00095481" w:rsidRPr="00EB2496" w:rsidRDefault="00095481" w:rsidP="000954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В частности, статья 108 (заключительные положения) дополнена новой частью 17.</w:t>
      </w:r>
    </w:p>
    <w:p w:rsidR="00095481" w:rsidRPr="00EB2496" w:rsidRDefault="00095481" w:rsidP="000954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496">
        <w:rPr>
          <w:rFonts w:ascii="Times New Roman" w:hAnsi="Times New Roman" w:cs="Times New Roman"/>
          <w:sz w:val="24"/>
          <w:szCs w:val="24"/>
        </w:rPr>
        <w:t>Данные поправки  регулируют вопросы, связанные с реализацией образовательных программ и проведения государственной итоговой аттестации, а также вопросы выдачи копий документов об образовании и о квалификации, документов об обучении при угрозе возникновения или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части.</w:t>
      </w:r>
      <w:proofErr w:type="gramEnd"/>
    </w:p>
    <w:p w:rsidR="00095481" w:rsidRPr="00EB2496" w:rsidRDefault="00095481" w:rsidP="000954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496">
        <w:rPr>
          <w:rFonts w:ascii="Times New Roman" w:hAnsi="Times New Roman" w:cs="Times New Roman"/>
          <w:sz w:val="24"/>
          <w:szCs w:val="24"/>
        </w:rPr>
        <w:t>Так, в указанных случаях реализация образовательных программ, а также проведение государственной итоговой аттестации, завершающей освоение основных профессиональных образовательных программ, осуществляется с применением электронного обучения, дистанционных образовательных технологий вне зависимости от ограничений, предусмотренных в федеральных государственных образовательных стандартах или в перечне профессий, направлений подготовки, специальностей, реализация образовательных программ по которым не допускается с применением исключительно дистанционных о</w:t>
      </w:r>
      <w:bookmarkStart w:id="0" w:name="_GoBack"/>
      <w:bookmarkEnd w:id="0"/>
      <w:r w:rsidRPr="00EB2496">
        <w:rPr>
          <w:rFonts w:ascii="Times New Roman" w:hAnsi="Times New Roman" w:cs="Times New Roman"/>
          <w:sz w:val="24"/>
          <w:szCs w:val="24"/>
        </w:rPr>
        <w:t>бразовательных технологий.</w:t>
      </w:r>
      <w:proofErr w:type="gramEnd"/>
    </w:p>
    <w:p w:rsidR="00095481" w:rsidRPr="00EB2496" w:rsidRDefault="00095481" w:rsidP="000954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496">
        <w:rPr>
          <w:rFonts w:ascii="Times New Roman" w:hAnsi="Times New Roman" w:cs="Times New Roman"/>
          <w:sz w:val="24"/>
          <w:szCs w:val="24"/>
        </w:rPr>
        <w:t>Кроме того законодательно закреплено, что копии документов об образовании или о квалификации, документов об обучении, выданные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реквизитов), предоставляют доступ к образованию и  профессиональной деятельности наряду с документами, выданными на бумажном носителе.</w:t>
      </w:r>
      <w:proofErr w:type="gramEnd"/>
    </w:p>
    <w:p w:rsidR="00095481" w:rsidRPr="00EB2496" w:rsidRDefault="00095481" w:rsidP="000954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Изменения вступили в силу с 19 июня 2020 года.</w:t>
      </w:r>
    </w:p>
    <w:p w:rsidR="000C3E90" w:rsidRDefault="000C3E90" w:rsidP="00095481">
      <w:pPr>
        <w:jc w:val="both"/>
      </w:pPr>
    </w:p>
    <w:sectPr w:rsidR="000C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81"/>
    <w:rsid w:val="00095481"/>
    <w:rsid w:val="000C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2021-01-26T06:08:00Z</dcterms:created>
  <dcterms:modified xsi:type="dcterms:W3CDTF">2021-01-26T06:09:00Z</dcterms:modified>
</cp:coreProperties>
</file>