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B7" w:rsidRDefault="00DE54B7" w:rsidP="00DE54B7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Уголовная ответственность за незаконный оборот оружия</w:t>
      </w:r>
    </w:p>
    <w:p w:rsidR="00DE54B7" w:rsidRDefault="00DE54B7" w:rsidP="00DE54B7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взрывчатых веществ</w:t>
      </w:r>
    </w:p>
    <w:p w:rsidR="00DE54B7" w:rsidRDefault="00DE54B7" w:rsidP="00DE54B7">
      <w:pPr>
        <w:spacing w:line="280" w:lineRule="exact"/>
        <w:jc w:val="center"/>
        <w:rPr>
          <w:b/>
          <w:sz w:val="28"/>
          <w:szCs w:val="28"/>
        </w:rPr>
      </w:pPr>
    </w:p>
    <w:p w:rsidR="00DE54B7" w:rsidRDefault="00DE54B7" w:rsidP="00DE54B7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Незак</w:t>
      </w:r>
      <w:bookmarkStart w:id="0" w:name="_GoBack"/>
      <w:bookmarkEnd w:id="0"/>
      <w:r>
        <w:rPr>
          <w:sz w:val="28"/>
          <w:szCs w:val="28"/>
        </w:rPr>
        <w:t>онный оборот оружия и взрывчатых веществ является уголовно наказуемым деянием, предусмотренным ст. 222 и 222.1 Уголовного кодекса Российской Федерации.</w:t>
      </w:r>
    </w:p>
    <w:p w:rsidR="00DE54B7" w:rsidRDefault="00DE54B7" w:rsidP="00DE54B7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01.07.2021 № 281-ФЗ внесены изменения в указанные нормы уголовного законодательства, направленные на повышение уровня общественной безопасности и предупреждение преступлений, связанных с незаконным оборотом оружия.</w:t>
      </w:r>
    </w:p>
    <w:p w:rsidR="00DE54B7" w:rsidRDefault="00DE54B7" w:rsidP="00DE54B7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Прежде </w:t>
      </w:r>
      <w:proofErr w:type="gramStart"/>
      <w:r>
        <w:rPr>
          <w:sz w:val="28"/>
          <w:szCs w:val="28"/>
        </w:rPr>
        <w:t>всего</w:t>
      </w:r>
      <w:proofErr w:type="gramEnd"/>
      <w:r>
        <w:rPr>
          <w:sz w:val="28"/>
          <w:szCs w:val="28"/>
        </w:rPr>
        <w:t xml:space="preserve"> усилена ответственность за сбыт огнестрельного оружия и боеприпасов (ужесточено наказание с лишения свободы до 4 лет на срок лишения свободы от 5 до 8 лет со штрафом в размере до 100 тыс. руб.), а также за сбыт взрывчатых веществ или взрывных устройств (ужесточено наказание с лишения свободы до 5 лет на срок лишения свободы от 8 до 11 лет со штрафом в размере от 100 тыс. руб. до 200 тыс. руб.).</w:t>
      </w:r>
    </w:p>
    <w:p w:rsidR="00DE54B7" w:rsidRDefault="00DE54B7" w:rsidP="00DE54B7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указанным федеральным законом ст. 222 и 222.1 УК РФ дополнены нормами, предусматривающими уголовную ответственность за пересылку огнестрельного оружия, его основных частей и боеприпасов к нему, а также взрывчатых веществ или взрывных устройств.</w:t>
      </w:r>
    </w:p>
    <w:p w:rsidR="00DE54B7" w:rsidRDefault="00DE54B7" w:rsidP="00DE54B7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отдельную ст. 222.2 УК РФ выделяется незаконное приобретение, передача, сбыт, хранение, перевозка, пересылка или ношение крупнокалиберного огнестрельного оружия, его основных частей и боеприпасов к нему. Наказание за такое преступление предусмотрено до 15 лет лишения свободы.</w:t>
      </w:r>
    </w:p>
    <w:p w:rsidR="00DE54B7" w:rsidRDefault="00DE54B7" w:rsidP="00DE54B7">
      <w:pPr>
        <w:spacing w:line="280" w:lineRule="exact"/>
        <w:ind w:firstLine="709"/>
        <w:jc w:val="both"/>
        <w:rPr>
          <w:sz w:val="28"/>
          <w:szCs w:val="28"/>
        </w:rPr>
      </w:pPr>
    </w:p>
    <w:p w:rsidR="00DE54B7" w:rsidRDefault="00DE54B7" w:rsidP="00DE54B7">
      <w:pPr>
        <w:spacing w:line="280" w:lineRule="exact"/>
        <w:ind w:firstLine="709"/>
        <w:jc w:val="both"/>
        <w:rPr>
          <w:sz w:val="28"/>
          <w:szCs w:val="28"/>
        </w:rPr>
      </w:pPr>
    </w:p>
    <w:p w:rsidR="00DE54B7" w:rsidRDefault="00DE54B7" w:rsidP="00DE54B7">
      <w:pPr>
        <w:spacing w:line="280" w:lineRule="exact"/>
        <w:ind w:firstLine="709"/>
        <w:jc w:val="both"/>
        <w:rPr>
          <w:sz w:val="28"/>
          <w:szCs w:val="28"/>
        </w:rPr>
      </w:pPr>
    </w:p>
    <w:p w:rsidR="00CF7654" w:rsidRDefault="00CF7654"/>
    <w:sectPr w:rsidR="00CF7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4B7"/>
    <w:rsid w:val="00CF7654"/>
    <w:rsid w:val="00DE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2021-12-27T08:10:00Z</dcterms:created>
  <dcterms:modified xsi:type="dcterms:W3CDTF">2021-12-27T08:11:00Z</dcterms:modified>
</cp:coreProperties>
</file>