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E6" w:rsidRDefault="002500E6" w:rsidP="002500E6">
      <w:pPr>
        <w:pStyle w:val="a6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Default="0092508B" w:rsidP="002500E6">
      <w:pPr>
        <w:shd w:val="clear" w:color="auto" w:fill="FFFFFF"/>
        <w:spacing w:after="0"/>
        <w:jc w:val="center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A5C9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A5C9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201</w:t>
      </w:r>
      <w:r w:rsidR="00A6209A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42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</w:t>
      </w:r>
      <w:r w:rsidR="0092508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0B5648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 w:rsid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AB35A4">
        <w:rPr>
          <w:rFonts w:ascii="Times New Roman" w:hAnsi="Times New Roman" w:cs="Times New Roman"/>
          <w:sz w:val="26"/>
          <w:szCs w:val="26"/>
        </w:rPr>
        <w:t>О бюджет</w:t>
      </w:r>
      <w:r w:rsidR="00FC16B8">
        <w:rPr>
          <w:rFonts w:ascii="Times New Roman" w:hAnsi="Times New Roman" w:cs="Times New Roman"/>
          <w:sz w:val="26"/>
          <w:szCs w:val="26"/>
        </w:rPr>
        <w:t>е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 w:rsidR="000B5648">
        <w:rPr>
          <w:rFonts w:ascii="Times New Roman" w:hAnsi="Times New Roman" w:cs="Times New Roman"/>
          <w:sz w:val="26"/>
          <w:szCs w:val="26"/>
        </w:rPr>
        <w:t>на 20</w:t>
      </w:r>
      <w:r w:rsidR="00A6209A">
        <w:rPr>
          <w:rFonts w:ascii="Times New Roman" w:hAnsi="Times New Roman" w:cs="Times New Roman"/>
          <w:sz w:val="26"/>
          <w:szCs w:val="26"/>
        </w:rPr>
        <w:t>20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B94CB4" w:rsidRDefault="00A6209A" w:rsidP="00B94CB4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2021 и 2022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94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524" w:rsidRDefault="00B94CB4" w:rsidP="00B94CB4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(в ред.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реш</w:t>
      </w:r>
      <w:proofErr w:type="spellEnd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от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23.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года №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37/253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-рс, от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10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года № </w:t>
      </w:r>
      <w:r w:rsidR="00A37E6D">
        <w:rPr>
          <w:rFonts w:ascii="Times New Roman" w:hAnsi="Times New Roman" w:cs="Times New Roman"/>
          <w:color w:val="000000"/>
          <w:spacing w:val="-6"/>
          <w:sz w:val="26"/>
          <w:szCs w:val="26"/>
        </w:rPr>
        <w:t>40/261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-рс</w:t>
      </w:r>
      <w:r w:rsidR="00D9752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, </w:t>
      </w:r>
    </w:p>
    <w:p w:rsidR="00B94CB4" w:rsidRPr="00AB35A4" w:rsidRDefault="00D97524" w:rsidP="00B94CB4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от 2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5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.1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.2020 года № 4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/26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9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-рс</w:t>
      </w:r>
      <w:r w:rsidR="00B94CB4">
        <w:rPr>
          <w:rFonts w:ascii="Times New Roman" w:hAnsi="Times New Roman" w:cs="Times New Roman"/>
          <w:color w:val="000000"/>
          <w:spacing w:val="-6"/>
          <w:sz w:val="26"/>
          <w:szCs w:val="26"/>
        </w:rPr>
        <w:t>)</w:t>
      </w:r>
    </w:p>
    <w:p w:rsidR="0092508B" w:rsidRPr="00AB35A4" w:rsidRDefault="0092508B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района:</w:t>
      </w:r>
    </w:p>
    <w:p w:rsidR="0092508B" w:rsidRPr="00D97524" w:rsidRDefault="00D97524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D9752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D97524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D97524">
        <w:rPr>
          <w:rFonts w:ascii="Times New Roman" w:hAnsi="Times New Roman"/>
          <w:sz w:val="26"/>
          <w:szCs w:val="26"/>
        </w:rPr>
        <w:t xml:space="preserve"> района на 2020 год в сумме 331 244,48579 тыс. рублей, на 2021 год в сумме 220 525,88579 тыс. рублей, на 2022 год - в сумме 235 026,35454 тыс. рублей;</w:t>
      </w:r>
    </w:p>
    <w:p w:rsidR="001D3A33" w:rsidRPr="00D97524" w:rsidRDefault="00D97524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7524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D97524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D97524">
        <w:rPr>
          <w:rFonts w:ascii="Times New Roman" w:hAnsi="Times New Roman"/>
          <w:sz w:val="26"/>
          <w:szCs w:val="26"/>
        </w:rPr>
        <w:t xml:space="preserve"> района на 2020 год в сумме 338 244,48579 тыс. рублей, на 2021 год в сумме 220 525,88579 тыс. рублей, на 2022 год - в сумме 235 026,35454 тыс. рублей;</w:t>
      </w:r>
    </w:p>
    <w:p w:rsidR="0079622D" w:rsidRPr="00F34FF9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F9">
        <w:rPr>
          <w:rFonts w:ascii="Times New Roman" w:hAnsi="Times New Roman"/>
          <w:sz w:val="26"/>
          <w:szCs w:val="26"/>
        </w:rPr>
        <w:t xml:space="preserve">3) </w:t>
      </w:r>
      <w:r w:rsidR="0079622D" w:rsidRPr="00F34FF9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 20</w:t>
      </w:r>
      <w:r w:rsidR="00D86A02" w:rsidRPr="00F34FF9">
        <w:rPr>
          <w:rFonts w:ascii="Times New Roman" w:hAnsi="Times New Roman"/>
          <w:sz w:val="26"/>
          <w:szCs w:val="26"/>
        </w:rPr>
        <w:t>2</w:t>
      </w:r>
      <w:r w:rsidR="00A23EA1" w:rsidRPr="00F34FF9">
        <w:rPr>
          <w:rFonts w:ascii="Times New Roman" w:hAnsi="Times New Roman"/>
          <w:sz w:val="26"/>
          <w:szCs w:val="26"/>
        </w:rPr>
        <w:t>0</w:t>
      </w:r>
      <w:r w:rsidR="0079622D" w:rsidRPr="00F34FF9">
        <w:rPr>
          <w:rFonts w:ascii="Times New Roman" w:hAnsi="Times New Roman"/>
          <w:sz w:val="26"/>
          <w:szCs w:val="26"/>
        </w:rPr>
        <w:t xml:space="preserve"> год в сумме </w:t>
      </w:r>
      <w:r w:rsidR="00A23EA1" w:rsidRPr="00F34FF9">
        <w:rPr>
          <w:rFonts w:ascii="Times New Roman" w:hAnsi="Times New Roman"/>
          <w:sz w:val="26"/>
          <w:szCs w:val="26"/>
        </w:rPr>
        <w:t>5</w:t>
      </w:r>
      <w:r w:rsidR="001D3A33" w:rsidRPr="00F34FF9">
        <w:rPr>
          <w:rFonts w:ascii="Times New Roman" w:hAnsi="Times New Roman"/>
          <w:sz w:val="26"/>
          <w:szCs w:val="26"/>
        </w:rPr>
        <w:t>1</w:t>
      </w:r>
      <w:r w:rsidR="00A23EA1" w:rsidRPr="00F34FF9">
        <w:rPr>
          <w:rFonts w:ascii="Times New Roman" w:hAnsi="Times New Roman"/>
          <w:sz w:val="26"/>
          <w:szCs w:val="26"/>
        </w:rPr>
        <w:t> </w:t>
      </w:r>
      <w:r w:rsidR="001D3A33" w:rsidRPr="00F34FF9">
        <w:rPr>
          <w:rFonts w:ascii="Times New Roman" w:hAnsi="Times New Roman"/>
          <w:sz w:val="26"/>
          <w:szCs w:val="26"/>
        </w:rPr>
        <w:t>156</w:t>
      </w:r>
      <w:r w:rsidR="00A23EA1" w:rsidRPr="00F34FF9">
        <w:rPr>
          <w:rFonts w:ascii="Times New Roman" w:hAnsi="Times New Roman"/>
          <w:sz w:val="26"/>
          <w:szCs w:val="26"/>
        </w:rPr>
        <w:t>,0</w:t>
      </w:r>
      <w:r w:rsidR="0079622D" w:rsidRPr="00F34FF9">
        <w:rPr>
          <w:rFonts w:ascii="Times New Roman" w:hAnsi="Times New Roman"/>
          <w:sz w:val="26"/>
          <w:szCs w:val="26"/>
        </w:rPr>
        <w:t xml:space="preserve"> тыс. рублей;</w:t>
      </w:r>
      <w:r w:rsidR="00A23EA1" w:rsidRPr="00F34FF9">
        <w:rPr>
          <w:rFonts w:ascii="Times New Roman" w:hAnsi="Times New Roman"/>
          <w:sz w:val="26"/>
          <w:szCs w:val="26"/>
        </w:rPr>
        <w:t xml:space="preserve"> на 2021 год в сумме 5</w:t>
      </w:r>
      <w:r w:rsidR="001D3A33" w:rsidRPr="00F34FF9">
        <w:rPr>
          <w:rFonts w:ascii="Times New Roman" w:hAnsi="Times New Roman"/>
          <w:sz w:val="26"/>
          <w:szCs w:val="26"/>
        </w:rPr>
        <w:t>2</w:t>
      </w:r>
      <w:r w:rsidR="00A23EA1" w:rsidRPr="00F34FF9">
        <w:rPr>
          <w:rFonts w:ascii="Times New Roman" w:hAnsi="Times New Roman"/>
          <w:sz w:val="26"/>
          <w:szCs w:val="26"/>
        </w:rPr>
        <w:t xml:space="preserve"> </w:t>
      </w:r>
      <w:r w:rsidR="001D3A33" w:rsidRPr="00F34FF9">
        <w:rPr>
          <w:rFonts w:ascii="Times New Roman" w:hAnsi="Times New Roman"/>
          <w:sz w:val="26"/>
          <w:szCs w:val="26"/>
        </w:rPr>
        <w:t>503</w:t>
      </w:r>
      <w:r w:rsidR="00A23EA1" w:rsidRPr="00F34FF9">
        <w:rPr>
          <w:rFonts w:ascii="Times New Roman" w:hAnsi="Times New Roman"/>
          <w:sz w:val="26"/>
          <w:szCs w:val="26"/>
        </w:rPr>
        <w:t>,0 тыс. рублей, на 2022 год в сумме 5</w:t>
      </w:r>
      <w:r w:rsidR="001D3A33" w:rsidRPr="00F34FF9">
        <w:rPr>
          <w:rFonts w:ascii="Times New Roman" w:hAnsi="Times New Roman"/>
          <w:sz w:val="26"/>
          <w:szCs w:val="26"/>
        </w:rPr>
        <w:t>5</w:t>
      </w:r>
      <w:r w:rsidR="00A23EA1" w:rsidRPr="00F34FF9">
        <w:rPr>
          <w:rFonts w:ascii="Times New Roman" w:hAnsi="Times New Roman"/>
          <w:sz w:val="26"/>
          <w:szCs w:val="26"/>
        </w:rPr>
        <w:t> </w:t>
      </w:r>
      <w:r w:rsidR="001D3A33" w:rsidRPr="00F34FF9">
        <w:rPr>
          <w:rFonts w:ascii="Times New Roman" w:hAnsi="Times New Roman"/>
          <w:sz w:val="26"/>
          <w:szCs w:val="26"/>
        </w:rPr>
        <w:t>733</w:t>
      </w:r>
      <w:r w:rsidR="00A23EA1" w:rsidRPr="00F34FF9">
        <w:rPr>
          <w:rFonts w:ascii="Times New Roman" w:hAnsi="Times New Roman"/>
          <w:sz w:val="26"/>
          <w:szCs w:val="26"/>
        </w:rPr>
        <w:t>,0 тыс. рублей;</w:t>
      </w:r>
    </w:p>
    <w:p w:rsidR="00AF0797" w:rsidRPr="00F34FF9" w:rsidRDefault="00F34FF9" w:rsidP="00A23E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34FF9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1 января 2021 года – в сумме 9 000,0 тыс. рублей, в том числе верхний предел муниципального долга по муниципальным гарантиям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1 января 2021 года – в сумме 0 рублей; на 1 января 2022 года – в сумме 4 250 тыс. рублей, в том числе верхний предел муниципального долга по муниципальным гарантиям </w:t>
      </w:r>
      <w:proofErr w:type="spellStart"/>
      <w:r w:rsidRPr="00F34FF9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F9">
        <w:rPr>
          <w:rFonts w:ascii="Times New Roman" w:hAnsi="Times New Roman"/>
          <w:sz w:val="26"/>
          <w:szCs w:val="26"/>
        </w:rPr>
        <w:t xml:space="preserve"> района на 1 января 2022 года – в сумме 0 рублей;</w:t>
      </w:r>
    </w:p>
    <w:p w:rsidR="00A20D14" w:rsidRPr="00A20D14" w:rsidRDefault="00AF0797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0D14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</w:t>
      </w:r>
      <w:r w:rsidR="00A6209A">
        <w:rPr>
          <w:rFonts w:ascii="Times New Roman" w:hAnsi="Times New Roman"/>
          <w:sz w:val="26"/>
          <w:szCs w:val="26"/>
        </w:rPr>
        <w:t>20</w:t>
      </w:r>
      <w:r w:rsidR="00155EB9">
        <w:rPr>
          <w:rFonts w:ascii="Times New Roman" w:hAnsi="Times New Roman"/>
          <w:sz w:val="26"/>
          <w:szCs w:val="26"/>
        </w:rPr>
        <w:t xml:space="preserve"> год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A23EA1">
        <w:rPr>
          <w:rFonts w:ascii="Times New Roman" w:eastAsiaTheme="minorHAnsi" w:hAnsi="Times New Roman"/>
          <w:sz w:val="26"/>
          <w:szCs w:val="26"/>
        </w:rPr>
        <w:t>и на плановый период 2021 и 2022 годов</w:t>
      </w:r>
      <w:r w:rsidR="00A20D14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A20D14"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870E1">
        <w:rPr>
          <w:rFonts w:ascii="Times New Roman" w:hAnsi="Times New Roman"/>
          <w:color w:val="FF0000"/>
          <w:sz w:val="26"/>
          <w:szCs w:val="26"/>
        </w:rPr>
        <w:t>6</w:t>
      </w:r>
      <w:r w:rsidR="00A20D14"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lastRenderedPageBreak/>
        <w:t>В соответствии с пунктом 2 статьи 184.1 Бюджетного кодекса Российской Федерации утвердить:</w:t>
      </w:r>
    </w:p>
    <w:p w:rsidR="00385EA3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</w:t>
      </w:r>
      <w:r w:rsidR="00385EA3">
        <w:rPr>
          <w:rFonts w:ascii="Times New Roman" w:hAnsi="Times New Roman"/>
          <w:sz w:val="26"/>
          <w:szCs w:val="26"/>
        </w:rPr>
        <w:t>доходов по уровням бюджетной системы</w:t>
      </w:r>
      <w:r w:rsidRPr="00A20D14">
        <w:rPr>
          <w:rFonts w:ascii="Times New Roman" w:hAnsi="Times New Roman"/>
          <w:sz w:val="26"/>
          <w:szCs w:val="26"/>
        </w:rPr>
        <w:t xml:space="preserve"> в бюджет </w:t>
      </w:r>
    </w:p>
    <w:p w:rsidR="0092508B" w:rsidRPr="00A20D14" w:rsidRDefault="0092508B" w:rsidP="00385E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20D14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A20D14">
        <w:rPr>
          <w:rFonts w:ascii="Times New Roman" w:hAnsi="Times New Roman"/>
          <w:sz w:val="26"/>
          <w:szCs w:val="26"/>
        </w:rPr>
        <w:t xml:space="preserve"> района </w:t>
      </w:r>
      <w:r w:rsidR="00A6209A">
        <w:rPr>
          <w:rFonts w:ascii="Times New Roman" w:hAnsi="Times New Roman"/>
          <w:sz w:val="26"/>
          <w:szCs w:val="26"/>
        </w:rPr>
        <w:t>на 2020 год</w:t>
      </w:r>
      <w:r w:rsidR="00385EA3">
        <w:rPr>
          <w:rFonts w:ascii="Times New Roman" w:hAnsi="Times New Roman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В случае изменения в 20</w:t>
      </w:r>
      <w:r w:rsidR="00461D7A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34420">
        <w:rPr>
          <w:rFonts w:ascii="Times New Roman" w:hAnsi="Times New Roman"/>
          <w:color w:val="FF0000"/>
          <w:sz w:val="26"/>
          <w:szCs w:val="26"/>
        </w:rPr>
        <w:t>7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</w:t>
      </w:r>
      <w:r w:rsidR="00461D7A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D34420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1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2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D34420">
        <w:rPr>
          <w:rFonts w:ascii="Times New Roman" w:hAnsi="Times New Roman"/>
          <w:sz w:val="26"/>
          <w:szCs w:val="26"/>
        </w:rPr>
        <w:t>10</w:t>
      </w:r>
      <w:r w:rsidR="00461D7A">
        <w:rPr>
          <w:rFonts w:ascii="Times New Roman" w:hAnsi="Times New Roman"/>
          <w:sz w:val="26"/>
          <w:szCs w:val="26"/>
        </w:rPr>
        <w:t>8,9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D210A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9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10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A46B6" w:rsidRPr="000473AD" w:rsidRDefault="008A46B6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="000473AD">
        <w:rPr>
          <w:rFonts w:ascii="Times New Roman" w:hAnsi="Times New Roman"/>
          <w:sz w:val="26"/>
          <w:szCs w:val="26"/>
        </w:rPr>
        <w:t xml:space="preserve"> </w:t>
      </w:r>
      <w:r w:rsidR="000473AD" w:rsidRPr="000473AD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w:anchor="Par0" w:history="1">
        <w:r w:rsidR="000473AD" w:rsidRPr="000473AD">
          <w:rPr>
            <w:rFonts w:ascii="Times New Roman" w:hAnsi="Times New Roman"/>
            <w:sz w:val="26"/>
            <w:szCs w:val="26"/>
          </w:rPr>
          <w:t>статьей 1</w:t>
        </w:r>
      </w:hyperlink>
      <w:r w:rsidR="000473AD" w:rsidRPr="000473AD">
        <w:rPr>
          <w:rFonts w:ascii="Times New Roman" w:hAnsi="Times New Roman"/>
          <w:sz w:val="26"/>
          <w:szCs w:val="26"/>
        </w:rPr>
        <w:t xml:space="preserve"> настоящего </w:t>
      </w:r>
      <w:r w:rsidR="000473AD" w:rsidRPr="00A20D14">
        <w:rPr>
          <w:rFonts w:ascii="Times New Roman" w:hAnsi="Times New Roman"/>
          <w:sz w:val="26"/>
          <w:szCs w:val="26"/>
        </w:rPr>
        <w:t>Решения</w:t>
      </w:r>
      <w:r w:rsidR="000473AD" w:rsidRPr="000473AD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="000473AD">
        <w:rPr>
          <w:rFonts w:ascii="Times New Roman" w:hAnsi="Times New Roman"/>
          <w:sz w:val="26"/>
          <w:szCs w:val="26"/>
        </w:rPr>
        <w:t xml:space="preserve">муниципальным </w:t>
      </w:r>
      <w:r w:rsidR="000473AD" w:rsidRPr="000473AD">
        <w:rPr>
          <w:rFonts w:ascii="Times New Roman" w:hAnsi="Times New Roman"/>
          <w:sz w:val="26"/>
          <w:szCs w:val="26"/>
        </w:rPr>
        <w:t xml:space="preserve">программам </w:t>
      </w:r>
      <w:r w:rsidR="000473AD">
        <w:rPr>
          <w:rFonts w:ascii="Times New Roman" w:hAnsi="Times New Roman"/>
          <w:sz w:val="26"/>
          <w:szCs w:val="26"/>
        </w:rPr>
        <w:t>Верховского района</w:t>
      </w:r>
      <w:r w:rsidR="000473AD" w:rsidRPr="000473AD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видов расходов классификации расходов бюджета </w:t>
      </w:r>
      <w:r w:rsidR="000473AD">
        <w:rPr>
          <w:rFonts w:ascii="Times New Roman" w:hAnsi="Times New Roman"/>
          <w:sz w:val="26"/>
          <w:szCs w:val="26"/>
        </w:rPr>
        <w:t xml:space="preserve">Верховского района </w:t>
      </w:r>
      <w:r w:rsidR="000473AD" w:rsidRPr="000473AD">
        <w:rPr>
          <w:rFonts w:ascii="Times New Roman" w:hAnsi="Times New Roman"/>
          <w:sz w:val="26"/>
          <w:szCs w:val="26"/>
        </w:rPr>
        <w:t xml:space="preserve">на 2020 год и на плановый период 2021 и 2022 годов – согласно </w:t>
      </w:r>
      <w:r w:rsidR="000473AD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0473AD">
        <w:rPr>
          <w:rFonts w:ascii="Times New Roman" w:hAnsi="Times New Roman"/>
          <w:color w:val="FF0000"/>
          <w:sz w:val="26"/>
          <w:szCs w:val="26"/>
        </w:rPr>
        <w:t>11</w:t>
      </w:r>
      <w:r w:rsidR="000473AD" w:rsidRPr="000473AD">
        <w:rPr>
          <w:rFonts w:ascii="Times New Roman" w:hAnsi="Times New Roman"/>
          <w:sz w:val="26"/>
          <w:szCs w:val="26"/>
        </w:rPr>
        <w:t xml:space="preserve"> к настоящему </w:t>
      </w:r>
      <w:r w:rsidR="000473AD">
        <w:rPr>
          <w:rFonts w:ascii="Times New Roman" w:hAnsi="Times New Roman"/>
          <w:sz w:val="26"/>
          <w:szCs w:val="26"/>
        </w:rPr>
        <w:t>Решению</w:t>
      </w:r>
      <w:r w:rsidR="000473AD" w:rsidRPr="000473AD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5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="00461D7A">
        <w:rPr>
          <w:rFonts w:ascii="Times New Roman" w:hAnsi="Times New Roman"/>
          <w:sz w:val="26"/>
          <w:szCs w:val="26"/>
        </w:rPr>
        <w:t xml:space="preserve"> района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</w:t>
      </w:r>
      <w:r w:rsidRPr="00A20D14">
        <w:rPr>
          <w:rFonts w:ascii="Times New Roman" w:hAnsi="Times New Roman"/>
          <w:sz w:val="26"/>
          <w:szCs w:val="26"/>
        </w:rPr>
        <w:lastRenderedPageBreak/>
        <w:t>средств, на путевки для оздоровления и отдыха детей;</w:t>
      </w:r>
    </w:p>
    <w:p w:rsidR="0092508B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в размере 30 процентов от суммы договора (контракта), если иное не 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</w:t>
      </w:r>
      <w:r w:rsidR="008E122A"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8E122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4B53">
        <w:rPr>
          <w:rFonts w:ascii="Times New Roman" w:eastAsiaTheme="minorHAnsi" w:hAnsi="Times New Roman"/>
          <w:sz w:val="26"/>
          <w:szCs w:val="26"/>
        </w:rPr>
        <w:t xml:space="preserve">6. Установить, что в соответствии с частью 2 статьи 14.1 решения от 30 октября 2012 года № 16/144-рс "Об утверждении Положения о муниципальной службе в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Верховском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районе Орловской области" с 1 января 20</w:t>
      </w:r>
      <w:r w:rsidR="00461D7A">
        <w:rPr>
          <w:rFonts w:ascii="Times New Roman" w:eastAsiaTheme="minorHAnsi" w:hAnsi="Times New Roman"/>
          <w:sz w:val="26"/>
          <w:szCs w:val="26"/>
        </w:rPr>
        <w:t>20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</w:p>
    <w:p w:rsidR="008E122A" w:rsidRPr="00447D0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Pr="00447D0A">
        <w:rPr>
          <w:rFonts w:ascii="Times New Roman" w:eastAsiaTheme="minorHAnsi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F4174D" w:rsidRPr="00A20D14" w:rsidRDefault="0092508B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</w:t>
      </w:r>
      <w:r w:rsidR="00F4174D" w:rsidRPr="00A20D14">
        <w:rPr>
          <w:rFonts w:ascii="Times New Roman" w:hAnsi="Times New Roman"/>
          <w:b/>
          <w:sz w:val="26"/>
          <w:szCs w:val="26"/>
        </w:rPr>
        <w:t>Особенности межбюджетных отношений в 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="00F4174D"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B75E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критерий выравнивания расчетной бюджетной обеспеченности, используемый для расчета дотации на выравнивание бюджетной </w:t>
      </w:r>
      <w:proofErr w:type="gramStart"/>
      <w:r>
        <w:rPr>
          <w:rFonts w:ascii="Times New Roman" w:hAnsi="Times New Roman"/>
          <w:sz w:val="26"/>
          <w:szCs w:val="26"/>
        </w:rPr>
        <w:t>обеспеченности  поселений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равным 1,1</w:t>
      </w:r>
      <w:r w:rsidR="00461D7A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093BD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 xml:space="preserve">на 2020 </w:t>
      </w:r>
      <w:r w:rsidR="00A6209A">
        <w:rPr>
          <w:rFonts w:ascii="Times New Roman" w:hAnsi="Times New Roman"/>
          <w:sz w:val="26"/>
          <w:szCs w:val="26"/>
        </w:rPr>
        <w:lastRenderedPageBreak/>
        <w:t>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0473AD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B75EC" w:rsidRPr="0059098A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 w:rsidR="000473AD"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DB75EC" w:rsidRDefault="00DB75EC" w:rsidP="008B32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4E23C4">
        <w:rPr>
          <w:rFonts w:ascii="Times New Roman" w:hAnsi="Times New Roman"/>
          <w:color w:val="FF0000"/>
          <w:sz w:val="26"/>
          <w:szCs w:val="26"/>
        </w:rPr>
        <w:t>1</w:t>
      </w:r>
      <w:r w:rsidR="00FF758B">
        <w:rPr>
          <w:rFonts w:ascii="Times New Roman" w:hAnsi="Times New Roman"/>
          <w:color w:val="FF0000"/>
          <w:sz w:val="26"/>
          <w:szCs w:val="26"/>
        </w:rPr>
        <w:t>4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 на выполнение переданных полномочий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15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758B">
        <w:rPr>
          <w:rFonts w:ascii="Times New Roman" w:hAnsi="Times New Roman"/>
          <w:sz w:val="26"/>
          <w:szCs w:val="26"/>
        </w:rPr>
        <w:t>на реализацию наказов избирателей депутатам Орловского областного Совета народных депутатов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16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FF758B" w:rsidRDefault="00DB75EC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758B">
        <w:rPr>
          <w:rFonts w:ascii="Times New Roman" w:hAnsi="Times New Roman"/>
          <w:sz w:val="26"/>
          <w:szCs w:val="26"/>
        </w:rPr>
        <w:t>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дополнений и (или) особых условий.</w:t>
      </w:r>
    </w:p>
    <w:p w:rsidR="007162A1" w:rsidRPr="007162A1" w:rsidRDefault="008B3258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7162A1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 w:rsidR="007162A1"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FF6831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62A1"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 w:rsidR="007162A1">
        <w:rPr>
          <w:rFonts w:ascii="Times New Roman" w:hAnsi="Times New Roman"/>
          <w:sz w:val="26"/>
          <w:szCs w:val="26"/>
        </w:rPr>
        <w:t xml:space="preserve">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 w:rsidR="007162A1"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>: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</w:t>
      </w:r>
      <w:r w:rsidR="00461D7A"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 w:rsidR="004B73B6">
        <w:rPr>
          <w:rFonts w:ascii="Times New Roman" w:hAnsi="Times New Roman"/>
          <w:sz w:val="26"/>
          <w:szCs w:val="26"/>
        </w:rPr>
        <w:t xml:space="preserve"> </w:t>
      </w:r>
      <w:r w:rsidR="00461D7A">
        <w:rPr>
          <w:rFonts w:ascii="Times New Roman" w:hAnsi="Times New Roman"/>
          <w:sz w:val="26"/>
          <w:szCs w:val="26"/>
        </w:rPr>
        <w:t xml:space="preserve">351,0 </w:t>
      </w:r>
      <w:r w:rsidRPr="007162A1">
        <w:rPr>
          <w:rFonts w:ascii="Times New Roman" w:hAnsi="Times New Roman"/>
          <w:sz w:val="26"/>
          <w:szCs w:val="26"/>
        </w:rPr>
        <w:t>тыс. рублей, в том числе на:</w:t>
      </w:r>
    </w:p>
    <w:p w:rsid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 w:rsidR="004B73B6"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 w:rsidR="004B73B6"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4B73B6"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 w:rsidR="004B73B6"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 w:rsidR="004B73B6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 w:rsidR="004B73B6"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</w:t>
      </w:r>
      <w:r w:rsidR="004B73B6">
        <w:rPr>
          <w:rFonts w:ascii="Times New Roman" w:hAnsi="Times New Roman"/>
          <w:sz w:val="26"/>
          <w:szCs w:val="26"/>
        </w:rPr>
        <w:t>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</w:p>
    <w:p w:rsidR="008B3258" w:rsidRDefault="00461D7A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B3258" w:rsidRPr="007162A1">
        <w:rPr>
          <w:rFonts w:ascii="Times New Roman" w:hAnsi="Times New Roman"/>
          <w:sz w:val="26"/>
          <w:szCs w:val="26"/>
        </w:rPr>
        <w:t xml:space="preserve">) уплату процентов за рассрочку в соответствии с </w:t>
      </w:r>
      <w:r w:rsidR="00D1737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униципальным контрактом от 7 октября 2019  года № 22.19</w:t>
      </w:r>
      <w:r w:rsidR="008B3258" w:rsidRPr="007162A1">
        <w:rPr>
          <w:rFonts w:ascii="Times New Roman" w:hAnsi="Times New Roman"/>
          <w:sz w:val="26"/>
          <w:szCs w:val="26"/>
        </w:rPr>
        <w:t xml:space="preserve"> для частичного покрытия дефицита бюджета </w:t>
      </w:r>
      <w:r w:rsidR="008B3258">
        <w:rPr>
          <w:rFonts w:ascii="Times New Roman" w:hAnsi="Times New Roman"/>
          <w:sz w:val="26"/>
          <w:szCs w:val="26"/>
        </w:rPr>
        <w:t>Верховского района</w:t>
      </w:r>
      <w:r w:rsidR="008B3258"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D1737F">
        <w:rPr>
          <w:rFonts w:ascii="Times New Roman" w:hAnsi="Times New Roman"/>
          <w:sz w:val="26"/>
          <w:szCs w:val="26"/>
        </w:rPr>
        <w:t>350</w:t>
      </w:r>
      <w:r w:rsidR="008B3258">
        <w:rPr>
          <w:rFonts w:ascii="Times New Roman" w:hAnsi="Times New Roman"/>
          <w:sz w:val="26"/>
          <w:szCs w:val="26"/>
        </w:rPr>
        <w:t>,0 тыс. рублей.</w:t>
      </w:r>
    </w:p>
    <w:p w:rsidR="007162A1" w:rsidRPr="007162A1" w:rsidRDefault="007162A1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 w:rsidR="008B3258"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7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7162A1" w:rsidRDefault="007162A1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 w:rsidR="008B3258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 w:rsidR="008B3258"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 w:rsidR="008B3258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 w:rsidR="008B3258">
        <w:rPr>
          <w:rFonts w:ascii="Times New Roman" w:hAnsi="Times New Roman"/>
          <w:sz w:val="26"/>
          <w:szCs w:val="26"/>
        </w:rPr>
        <w:t>.</w:t>
      </w:r>
    </w:p>
    <w:p w:rsidR="00321433" w:rsidRPr="007162A1" w:rsidRDefault="00321433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перечень главных администраторов источников финансирования дефицита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8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8B3258" w:rsidRPr="00A20D14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8B3258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</w:t>
      </w:r>
      <w:r w:rsidR="00D1737F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BD1685"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BD1685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B964E1" w:rsidRPr="00A20D14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B964E1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A20D14" w:rsidSect="00385EA3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8B"/>
    <w:rsid w:val="0000028F"/>
    <w:rsid w:val="00004C09"/>
    <w:rsid w:val="00005E3F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826C6"/>
    <w:rsid w:val="001A6412"/>
    <w:rsid w:val="001C3F8E"/>
    <w:rsid w:val="001D3A33"/>
    <w:rsid w:val="001E5259"/>
    <w:rsid w:val="0020395E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321433"/>
    <w:rsid w:val="003373B2"/>
    <w:rsid w:val="00345B97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61D7A"/>
    <w:rsid w:val="004635EC"/>
    <w:rsid w:val="0047777D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F0511"/>
    <w:rsid w:val="005F0FD8"/>
    <w:rsid w:val="00600819"/>
    <w:rsid w:val="00621C33"/>
    <w:rsid w:val="006277A6"/>
    <w:rsid w:val="00630088"/>
    <w:rsid w:val="00634A0B"/>
    <w:rsid w:val="00655F16"/>
    <w:rsid w:val="00670608"/>
    <w:rsid w:val="006B3E8E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46B6"/>
    <w:rsid w:val="008A5D5D"/>
    <w:rsid w:val="008B3258"/>
    <w:rsid w:val="008B67EE"/>
    <w:rsid w:val="008E122A"/>
    <w:rsid w:val="008E17DF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37E6D"/>
    <w:rsid w:val="00A6209A"/>
    <w:rsid w:val="00A6482F"/>
    <w:rsid w:val="00A7105F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4CB4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34420"/>
    <w:rsid w:val="00D36E00"/>
    <w:rsid w:val="00D45AB7"/>
    <w:rsid w:val="00D60EA0"/>
    <w:rsid w:val="00D67E91"/>
    <w:rsid w:val="00D86A02"/>
    <w:rsid w:val="00D97524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3002E"/>
    <w:rsid w:val="00F31C2C"/>
    <w:rsid w:val="00F34FF9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CE69"/>
  <w15:docId w15:val="{C22D2B2D-3A33-4D59-A4EA-AD3E87C3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97188D8263D749136D7CFBB8DD2EFD2ECAD2109FC1620417E531BA0A48A0E89ACED3859EB136FB82843oD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D955-B721-4262-8ACD-2B96AC0D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Fin1</cp:lastModifiedBy>
  <cp:revision>86</cp:revision>
  <cp:lastPrinted>2020-01-28T08:54:00Z</cp:lastPrinted>
  <dcterms:created xsi:type="dcterms:W3CDTF">2013-11-14T10:46:00Z</dcterms:created>
  <dcterms:modified xsi:type="dcterms:W3CDTF">2021-11-23T09:35:00Z</dcterms:modified>
</cp:coreProperties>
</file>