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C" w:rsidRPr="007816FD" w:rsidRDefault="008F3194" w:rsidP="007816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FD">
        <w:rPr>
          <w:rFonts w:ascii="Times New Roman" w:hAnsi="Times New Roman" w:cs="Times New Roman"/>
          <w:b/>
          <w:sz w:val="28"/>
          <w:szCs w:val="28"/>
        </w:rPr>
        <w:t>«Разъясняем изменения законодательства об уголовной ответственности по ст. 213 УК РФ (Хулиганство, то есть грубое нарушение общественного порядка, выражающее явное неуважение к обществу, совершенное)»</w:t>
      </w:r>
    </w:p>
    <w:p w:rsidR="007816FD" w:rsidRPr="007816FD" w:rsidRDefault="007816FD" w:rsidP="007816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9C" w:rsidRPr="007816FD" w:rsidRDefault="008F3194" w:rsidP="00781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FD">
        <w:rPr>
          <w:rFonts w:ascii="Times New Roman" w:hAnsi="Times New Roman" w:cs="Times New Roman"/>
          <w:sz w:val="28"/>
          <w:szCs w:val="28"/>
        </w:rPr>
        <w:t>Федеральным законом от 30.12.2020 № 543-Ф3 «О внесении</w:t>
      </w:r>
      <w:r w:rsidRPr="007816FD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7816FD">
        <w:rPr>
          <w:rFonts w:ascii="Times New Roman" w:hAnsi="Times New Roman" w:cs="Times New Roman"/>
          <w:sz w:val="28"/>
          <w:szCs w:val="28"/>
        </w:rPr>
        <w:t xml:space="preserve"> </w:t>
      </w:r>
      <w:r w:rsidRPr="007816FD">
        <w:rPr>
          <w:rFonts w:ascii="Times New Roman" w:hAnsi="Times New Roman" w:cs="Times New Roman"/>
          <w:sz w:val="28"/>
          <w:szCs w:val="28"/>
        </w:rPr>
        <w:t xml:space="preserve">статью 213 Уголовного кодекса Российской Федерации» (далее </w:t>
      </w:r>
      <w:r w:rsidR="007816FD">
        <w:rPr>
          <w:rFonts w:ascii="Times New Roman" w:hAnsi="Times New Roman" w:cs="Times New Roman"/>
          <w:sz w:val="28"/>
          <w:szCs w:val="28"/>
        </w:rPr>
        <w:t>–</w:t>
      </w:r>
      <w:r w:rsidRPr="007816FD">
        <w:rPr>
          <w:rFonts w:ascii="Times New Roman" w:hAnsi="Times New Roman" w:cs="Times New Roman"/>
          <w:sz w:val="28"/>
          <w:szCs w:val="28"/>
        </w:rPr>
        <w:t xml:space="preserve"> Федеральный закон) внесены изменения в ст. 213 УК РФ,</w:t>
      </w:r>
      <w:r w:rsidRPr="007816FD">
        <w:rPr>
          <w:rFonts w:ascii="Times New Roman" w:hAnsi="Times New Roman" w:cs="Times New Roman"/>
          <w:sz w:val="28"/>
          <w:szCs w:val="28"/>
        </w:rPr>
        <w:t xml:space="preserve"> направленные на совершенствование правового регулирования вопросов уголовной ответственности за хулиганство.</w:t>
      </w:r>
    </w:p>
    <w:p w:rsidR="0075019C" w:rsidRPr="007816FD" w:rsidRDefault="008F3194" w:rsidP="00781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FD">
        <w:rPr>
          <w:rFonts w:ascii="Times New Roman" w:hAnsi="Times New Roman" w:cs="Times New Roman"/>
          <w:sz w:val="28"/>
          <w:szCs w:val="28"/>
        </w:rPr>
        <w:t>Внесенные измен</w:t>
      </w:r>
      <w:r w:rsidRPr="007816FD">
        <w:rPr>
          <w:rFonts w:ascii="Times New Roman" w:hAnsi="Times New Roman" w:cs="Times New Roman"/>
          <w:sz w:val="28"/>
          <w:szCs w:val="28"/>
        </w:rPr>
        <w:t>ения коснулись квалифицирующих приз</w:t>
      </w:r>
      <w:r w:rsidR="007816FD">
        <w:rPr>
          <w:rFonts w:ascii="Times New Roman" w:hAnsi="Times New Roman" w:cs="Times New Roman"/>
          <w:sz w:val="28"/>
          <w:szCs w:val="28"/>
        </w:rPr>
        <w:t>наков хулиганства, дополнивших ч.1</w:t>
      </w:r>
      <w:r w:rsidRPr="007816FD">
        <w:rPr>
          <w:rFonts w:ascii="Times New Roman" w:hAnsi="Times New Roman" w:cs="Times New Roman"/>
          <w:sz w:val="28"/>
          <w:szCs w:val="28"/>
        </w:rPr>
        <w:t xml:space="preserve"> ст.213 УК РФ</w:t>
      </w:r>
      <w:r w:rsidR="007816FD">
        <w:rPr>
          <w:rFonts w:ascii="Times New Roman" w:hAnsi="Times New Roman" w:cs="Times New Roman"/>
          <w:sz w:val="28"/>
          <w:szCs w:val="28"/>
        </w:rPr>
        <w:t>,</w:t>
      </w:r>
      <w:r w:rsidRPr="007816FD">
        <w:rPr>
          <w:rFonts w:ascii="Times New Roman" w:hAnsi="Times New Roman" w:cs="Times New Roman"/>
          <w:sz w:val="28"/>
          <w:szCs w:val="28"/>
        </w:rPr>
        <w:t xml:space="preserve"> а именно: применение насилия к гражданам либо угроза его применения.</w:t>
      </w:r>
    </w:p>
    <w:p w:rsidR="0075019C" w:rsidRPr="007816FD" w:rsidRDefault="008F3194" w:rsidP="00781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FD">
        <w:rPr>
          <w:rFonts w:ascii="Times New Roman" w:hAnsi="Times New Roman" w:cs="Times New Roman"/>
          <w:sz w:val="28"/>
          <w:szCs w:val="28"/>
        </w:rPr>
        <w:t>Хулиганством может быть признано грубое нарушение общественного порядка, выражающее явное неуважение к о</w:t>
      </w:r>
      <w:r w:rsidRPr="007816FD">
        <w:rPr>
          <w:rFonts w:ascii="Times New Roman" w:hAnsi="Times New Roman" w:cs="Times New Roman"/>
          <w:sz w:val="28"/>
          <w:szCs w:val="28"/>
        </w:rPr>
        <w:t>бществу. При решени</w:t>
      </w:r>
      <w:r w:rsidR="007816FD">
        <w:rPr>
          <w:rFonts w:ascii="Times New Roman" w:hAnsi="Times New Roman" w:cs="Times New Roman"/>
          <w:sz w:val="28"/>
          <w:szCs w:val="28"/>
        </w:rPr>
        <w:t xml:space="preserve">и вопроса о наличии в действиях </w:t>
      </w:r>
      <w:r w:rsidRPr="007816FD">
        <w:rPr>
          <w:rFonts w:ascii="Times New Roman" w:hAnsi="Times New Roman" w:cs="Times New Roman"/>
          <w:sz w:val="28"/>
          <w:szCs w:val="28"/>
        </w:rPr>
        <w:t xml:space="preserve">грубого нарушения общественного порядка, выражающего явное неуважение к обществу, следует учитывать способ, время, место их совершения, а также их интенсивность, продолжительность </w:t>
      </w:r>
      <w:r w:rsidR="007816FD">
        <w:rPr>
          <w:rFonts w:ascii="Times New Roman" w:hAnsi="Times New Roman" w:cs="Times New Roman"/>
          <w:sz w:val="28"/>
          <w:szCs w:val="28"/>
        </w:rPr>
        <w:t>и</w:t>
      </w:r>
      <w:r w:rsidRPr="007816FD">
        <w:rPr>
          <w:rFonts w:ascii="Times New Roman" w:hAnsi="Times New Roman" w:cs="Times New Roman"/>
          <w:sz w:val="28"/>
          <w:szCs w:val="28"/>
        </w:rPr>
        <w:t xml:space="preserve"> </w:t>
      </w:r>
      <w:r w:rsidRPr="007816FD">
        <w:rPr>
          <w:rFonts w:ascii="Times New Roman" w:hAnsi="Times New Roman" w:cs="Times New Roman"/>
          <w:sz w:val="28"/>
          <w:szCs w:val="28"/>
        </w:rPr>
        <w:t>другие обстоятельства</w:t>
      </w:r>
      <w:r w:rsidRPr="007816FD">
        <w:rPr>
          <w:rFonts w:ascii="Times New Roman" w:hAnsi="Times New Roman" w:cs="Times New Roman"/>
          <w:sz w:val="28"/>
          <w:szCs w:val="28"/>
        </w:rPr>
        <w:t>. Такие действия могут быть совершены как в отношении конкретного человека, так и в отношении неопределенного кру</w:t>
      </w:r>
      <w:r w:rsidR="007816FD">
        <w:rPr>
          <w:rFonts w:ascii="Times New Roman" w:hAnsi="Times New Roman" w:cs="Times New Roman"/>
          <w:sz w:val="28"/>
          <w:szCs w:val="28"/>
        </w:rPr>
        <w:t>г</w:t>
      </w:r>
      <w:r w:rsidRPr="007816FD">
        <w:rPr>
          <w:rFonts w:ascii="Times New Roman" w:hAnsi="Times New Roman" w:cs="Times New Roman"/>
          <w:sz w:val="28"/>
          <w:szCs w:val="28"/>
        </w:rPr>
        <w:t>а</w:t>
      </w:r>
    </w:p>
    <w:p w:rsidR="0075019C" w:rsidRPr="007816FD" w:rsidRDefault="007816FD" w:rsidP="007816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F3194" w:rsidRPr="007816FD">
        <w:rPr>
          <w:rFonts w:ascii="Times New Roman" w:hAnsi="Times New Roman" w:cs="Times New Roman"/>
          <w:sz w:val="28"/>
          <w:szCs w:val="28"/>
        </w:rPr>
        <w:t>иц.</w:t>
      </w:r>
    </w:p>
    <w:p w:rsidR="007816FD" w:rsidRDefault="008F3194" w:rsidP="00781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FD">
        <w:rPr>
          <w:rFonts w:ascii="Times New Roman" w:hAnsi="Times New Roman" w:cs="Times New Roman"/>
          <w:sz w:val="28"/>
          <w:szCs w:val="28"/>
        </w:rPr>
        <w:t>Также внесены изменения в ч.2 ст.213 УК РФ</w:t>
      </w:r>
      <w:r w:rsidR="007816FD">
        <w:rPr>
          <w:rFonts w:ascii="Times New Roman" w:hAnsi="Times New Roman" w:cs="Times New Roman"/>
          <w:sz w:val="28"/>
          <w:szCs w:val="28"/>
        </w:rPr>
        <w:t>,</w:t>
      </w:r>
      <w:r w:rsidRPr="007816FD">
        <w:rPr>
          <w:rFonts w:ascii="Times New Roman" w:hAnsi="Times New Roman" w:cs="Times New Roman"/>
          <w:sz w:val="28"/>
          <w:szCs w:val="28"/>
        </w:rPr>
        <w:t xml:space="preserve"> </w:t>
      </w:r>
      <w:r w:rsidR="007816FD">
        <w:rPr>
          <w:rFonts w:ascii="Times New Roman" w:hAnsi="Times New Roman" w:cs="Times New Roman"/>
          <w:sz w:val="28"/>
          <w:szCs w:val="28"/>
        </w:rPr>
        <w:t>к</w:t>
      </w:r>
      <w:r w:rsidRPr="007816FD">
        <w:rPr>
          <w:rFonts w:ascii="Times New Roman" w:hAnsi="Times New Roman" w:cs="Times New Roman"/>
          <w:sz w:val="28"/>
          <w:szCs w:val="28"/>
        </w:rPr>
        <w:t>оторая</w:t>
      </w:r>
      <w:r w:rsidRPr="007816FD">
        <w:rPr>
          <w:rFonts w:ascii="Times New Roman" w:hAnsi="Times New Roman" w:cs="Times New Roman"/>
          <w:sz w:val="28"/>
          <w:szCs w:val="28"/>
        </w:rPr>
        <w:t xml:space="preserve"> </w:t>
      </w:r>
      <w:r w:rsidRPr="007816FD">
        <w:rPr>
          <w:rFonts w:ascii="Times New Roman" w:hAnsi="Times New Roman" w:cs="Times New Roman"/>
          <w:sz w:val="28"/>
          <w:szCs w:val="28"/>
        </w:rPr>
        <w:t xml:space="preserve">дополнена квалифицирующим признаком «с применением </w:t>
      </w:r>
      <w:r w:rsidRPr="007816FD">
        <w:rPr>
          <w:rFonts w:ascii="Times New Roman" w:hAnsi="Times New Roman" w:cs="Times New Roman"/>
          <w:sz w:val="28"/>
          <w:szCs w:val="28"/>
        </w:rPr>
        <w:t xml:space="preserve">оружия </w:t>
      </w:r>
      <w:r w:rsidRPr="007816FD">
        <w:rPr>
          <w:rFonts w:ascii="Times New Roman" w:hAnsi="Times New Roman" w:cs="Times New Roman"/>
          <w:sz w:val="28"/>
          <w:szCs w:val="28"/>
        </w:rPr>
        <w:t>или предметов, использу</w:t>
      </w:r>
      <w:r w:rsidRPr="007816FD">
        <w:rPr>
          <w:rFonts w:ascii="Times New Roman" w:hAnsi="Times New Roman" w:cs="Times New Roman"/>
          <w:sz w:val="28"/>
          <w:szCs w:val="28"/>
        </w:rPr>
        <w:t xml:space="preserve">емых в качестве оружия». Под применением орудия или предметов, используемых в качестве оружия, следует понимать умышленные действия, направленные на использование лицом указанных </w:t>
      </w:r>
      <w:proofErr w:type="gramStart"/>
      <w:r w:rsidRPr="007816FD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7816FD">
        <w:rPr>
          <w:rFonts w:ascii="Times New Roman" w:hAnsi="Times New Roman" w:cs="Times New Roman"/>
          <w:sz w:val="28"/>
          <w:szCs w:val="28"/>
        </w:rPr>
        <w:t xml:space="preserve"> как для физического, так и для психического воздействия на потерпев</w:t>
      </w:r>
      <w:r w:rsidRPr="007816FD">
        <w:rPr>
          <w:rFonts w:ascii="Times New Roman" w:hAnsi="Times New Roman" w:cs="Times New Roman"/>
          <w:sz w:val="28"/>
          <w:szCs w:val="28"/>
        </w:rPr>
        <w:t>шего, а также иные действия, свидетельствующие о намерении применить насилие посредством этого оружия или предметов,</w:t>
      </w:r>
      <w:r w:rsidR="007816FD">
        <w:rPr>
          <w:rFonts w:ascii="Times New Roman" w:hAnsi="Times New Roman" w:cs="Times New Roman"/>
          <w:sz w:val="28"/>
          <w:szCs w:val="28"/>
        </w:rPr>
        <w:t xml:space="preserve"> используемых в качестве оружия.</w:t>
      </w:r>
    </w:p>
    <w:p w:rsidR="0075019C" w:rsidRPr="007816FD" w:rsidRDefault="008F3194" w:rsidP="00781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FD">
        <w:rPr>
          <w:rFonts w:ascii="Times New Roman" w:hAnsi="Times New Roman" w:cs="Times New Roman"/>
          <w:sz w:val="28"/>
          <w:szCs w:val="28"/>
        </w:rPr>
        <w:t xml:space="preserve"> </w:t>
      </w:r>
      <w:r w:rsidRPr="007816FD">
        <w:rPr>
          <w:rFonts w:ascii="Times New Roman" w:hAnsi="Times New Roman" w:cs="Times New Roman"/>
          <w:sz w:val="28"/>
          <w:szCs w:val="28"/>
        </w:rPr>
        <w:t>При наличии к тому оснований, действия лица, применившего при совершении хулиганства оружие, должны допол</w:t>
      </w:r>
      <w:r w:rsidRPr="007816FD">
        <w:rPr>
          <w:rFonts w:ascii="Times New Roman" w:hAnsi="Times New Roman" w:cs="Times New Roman"/>
          <w:sz w:val="28"/>
          <w:szCs w:val="28"/>
        </w:rPr>
        <w:t>нительно квалифицироваться по ст.222 У</w:t>
      </w:r>
      <w:r w:rsidRPr="007816FD">
        <w:rPr>
          <w:rFonts w:ascii="Times New Roman" w:hAnsi="Times New Roman" w:cs="Times New Roman"/>
          <w:sz w:val="28"/>
          <w:szCs w:val="28"/>
        </w:rPr>
        <w:t>К РФ</w:t>
      </w:r>
      <w:r w:rsidR="007816FD">
        <w:rPr>
          <w:rFonts w:ascii="Times New Roman" w:hAnsi="Times New Roman" w:cs="Times New Roman"/>
          <w:sz w:val="28"/>
          <w:szCs w:val="28"/>
        </w:rPr>
        <w:t>.</w:t>
      </w:r>
    </w:p>
    <w:p w:rsidR="0075019C" w:rsidRPr="007816FD" w:rsidRDefault="008F3194" w:rsidP="00781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FD">
        <w:rPr>
          <w:rFonts w:ascii="Times New Roman" w:hAnsi="Times New Roman" w:cs="Times New Roman"/>
          <w:sz w:val="28"/>
          <w:szCs w:val="28"/>
        </w:rPr>
        <w:t>Хулиганские действия, связанные с сопротивлением представителю власти, в ходе которого применено насилие, как не опасное, так и опасное для жизни и здоровья, надлежит квалифицировать по совокупности преступлений,</w:t>
      </w:r>
      <w:r w:rsidRPr="007816FD">
        <w:rPr>
          <w:rFonts w:ascii="Times New Roman" w:hAnsi="Times New Roman" w:cs="Times New Roman"/>
          <w:sz w:val="28"/>
          <w:szCs w:val="28"/>
        </w:rPr>
        <w:t xml:space="preserve"> предусмотренных ч.2 ст.213 УК РФ и соответствующей часть </w:t>
      </w:r>
      <w:r w:rsidR="007816FD">
        <w:rPr>
          <w:rFonts w:ascii="Times New Roman" w:hAnsi="Times New Roman" w:cs="Times New Roman"/>
          <w:sz w:val="28"/>
          <w:szCs w:val="28"/>
        </w:rPr>
        <w:t>с</w:t>
      </w:r>
      <w:r w:rsidRPr="007816FD">
        <w:rPr>
          <w:rFonts w:ascii="Times New Roman" w:hAnsi="Times New Roman" w:cs="Times New Roman"/>
          <w:sz w:val="28"/>
          <w:szCs w:val="28"/>
        </w:rPr>
        <w:t>т.318 УК РФ. Санкцией ч.2 ст.213 УК РФ предусмотрено наказание до 7 лет лишения свободы.</w:t>
      </w:r>
    </w:p>
    <w:p w:rsidR="0075019C" w:rsidRPr="007816FD" w:rsidRDefault="008F3194" w:rsidP="00781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FD">
        <w:rPr>
          <w:rFonts w:ascii="Times New Roman" w:hAnsi="Times New Roman" w:cs="Times New Roman"/>
          <w:sz w:val="28"/>
          <w:szCs w:val="28"/>
        </w:rPr>
        <w:t>Изменения</w:t>
      </w:r>
      <w:r w:rsidR="007816FD">
        <w:rPr>
          <w:rFonts w:ascii="Times New Roman" w:hAnsi="Times New Roman" w:cs="Times New Roman"/>
          <w:sz w:val="28"/>
          <w:szCs w:val="28"/>
        </w:rPr>
        <w:t xml:space="preserve"> вступили в законную силу</w:t>
      </w:r>
      <w:r w:rsidRPr="007816FD">
        <w:rPr>
          <w:rFonts w:ascii="Times New Roman" w:hAnsi="Times New Roman" w:cs="Times New Roman"/>
          <w:sz w:val="28"/>
          <w:szCs w:val="28"/>
        </w:rPr>
        <w:t xml:space="preserve"> </w:t>
      </w:r>
      <w:r w:rsidR="007816FD">
        <w:rPr>
          <w:rFonts w:ascii="Times New Roman" w:hAnsi="Times New Roman" w:cs="Times New Roman"/>
          <w:sz w:val="28"/>
          <w:szCs w:val="28"/>
        </w:rPr>
        <w:t>07.03.2021.</w:t>
      </w:r>
      <w:bookmarkStart w:id="0" w:name="_GoBack"/>
      <w:bookmarkEnd w:id="0"/>
    </w:p>
    <w:sectPr w:rsidR="0075019C" w:rsidRPr="007816FD" w:rsidSect="007816F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94" w:rsidRDefault="008F3194">
      <w:r>
        <w:separator/>
      </w:r>
    </w:p>
  </w:endnote>
  <w:endnote w:type="continuationSeparator" w:id="0">
    <w:p w:rsidR="008F3194" w:rsidRDefault="008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94" w:rsidRDefault="008F3194"/>
  </w:footnote>
  <w:footnote w:type="continuationSeparator" w:id="0">
    <w:p w:rsidR="008F3194" w:rsidRDefault="008F31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019C"/>
    <w:rsid w:val="0075019C"/>
    <w:rsid w:val="007816FD"/>
    <w:rsid w:val="008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SimHei19pt">
    <w:name w:val="Основной текст + SimHei;19 pt;Курсив"/>
    <w:basedOn w:val="a4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35pt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ookmanOldStyle9pt1pt">
    <w:name w:val="Основной текст (3) + Bookman Old Style;9 pt;Не полужирный;Интервал 1 pt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</w:pPr>
    <w:rPr>
      <w:rFonts w:ascii="Gulim" w:eastAsia="Gulim" w:hAnsi="Gulim" w:cs="Gulim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2021-04-09T08:53:00Z</dcterms:created>
  <dcterms:modified xsi:type="dcterms:W3CDTF">2021-04-09T08:56:00Z</dcterms:modified>
</cp:coreProperties>
</file>