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C39ECC" w14:textId="77777777" w:rsidR="00940325" w:rsidRDefault="00940325" w:rsidP="0094032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59264" behindDoc="0" locked="0" layoutInCell="1" allowOverlap="1" wp14:anchorId="0E333751" wp14:editId="5DDDDE30">
            <wp:simplePos x="0" y="0"/>
            <wp:positionH relativeFrom="column">
              <wp:posOffset>19050</wp:posOffset>
            </wp:positionH>
            <wp:positionV relativeFrom="paragraph">
              <wp:posOffset>9525</wp:posOffset>
            </wp:positionV>
            <wp:extent cx="711200" cy="585470"/>
            <wp:effectExtent l="0" t="0" r="0" b="508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585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b/>
          <w:bCs/>
        </w:rPr>
        <w:t>Государственное учреждение - Орловское региональное отделение</w:t>
      </w:r>
      <w:r>
        <w:rPr>
          <w:rFonts w:ascii="Times New Roman" w:hAnsi="Times New Roman" w:cs="Times New Roman"/>
          <w:b/>
          <w:bCs/>
        </w:rPr>
        <w:br/>
        <w:t xml:space="preserve">         Фонда социального страхования Российской Федерации</w:t>
      </w:r>
      <w:r>
        <w:rPr>
          <w:rFonts w:ascii="Times New Roman" w:hAnsi="Times New Roman" w:cs="Times New Roman"/>
        </w:rPr>
        <w:br/>
        <w:t xml:space="preserve">       </w:t>
      </w:r>
    </w:p>
    <w:p w14:paraId="6AAFB22D" w14:textId="77777777" w:rsidR="00940325" w:rsidRDefault="00940325" w:rsidP="009403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</w:t>
      </w:r>
      <w:proofErr w:type="gramStart"/>
      <w:r>
        <w:rPr>
          <w:rFonts w:ascii="Times New Roman" w:hAnsi="Times New Roman" w:cs="Times New Roman"/>
        </w:rPr>
        <w:t>302030, г. Орел, ул. Степана Разина, д. 5</w:t>
      </w:r>
      <w:r>
        <w:rPr>
          <w:rFonts w:ascii="Times New Roman" w:hAnsi="Times New Roman" w:cs="Times New Roman"/>
        </w:rPr>
        <w:br/>
        <w:t xml:space="preserve">         тел.: (4862) 54-80-80 (приемная), 54-8</w:t>
      </w:r>
      <w:r w:rsidR="00A2760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-</w:t>
      </w:r>
      <w:r w:rsidR="00A27603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(пресс-служба)</w:t>
      </w:r>
      <w:proofErr w:type="gramEnd"/>
    </w:p>
    <w:p w14:paraId="71535FC8" w14:textId="77777777" w:rsidR="00940325" w:rsidRDefault="00940325" w:rsidP="00940325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pacing w:after="0"/>
        <w:ind w:firstLine="709"/>
        <w:rPr>
          <w:rFonts w:ascii="Times New Roman" w:hAnsi="Times New Roman" w:cs="Times New Roman"/>
        </w:rPr>
      </w:pPr>
    </w:p>
    <w:p w14:paraId="268E6A07" w14:textId="77777777" w:rsidR="00940325" w:rsidRDefault="00531303" w:rsidP="00940325">
      <w:pPr>
        <w:spacing w:after="0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/>
        </w:rPr>
        <w:t>Пресс-релиз</w:t>
      </w:r>
    </w:p>
    <w:p w14:paraId="40865773" w14:textId="77777777" w:rsidR="00940325" w:rsidRPr="004F7A32" w:rsidRDefault="00940325" w:rsidP="009B5D6B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821766A" w14:textId="77777777" w:rsidR="001B3E78" w:rsidRDefault="001B3E78" w:rsidP="001B3E78">
      <w:pPr>
        <w:pStyle w:val="a6"/>
        <w:spacing w:before="75" w:beforeAutospacing="0" w:after="75"/>
        <w:jc w:val="center"/>
        <w:rPr>
          <w:b/>
          <w:color w:val="343434"/>
          <w:sz w:val="28"/>
          <w:szCs w:val="28"/>
        </w:rPr>
      </w:pPr>
    </w:p>
    <w:p w14:paraId="09068007" w14:textId="77777777" w:rsidR="001B3E78" w:rsidRDefault="001B3E78" w:rsidP="001B3E78">
      <w:pPr>
        <w:pStyle w:val="a6"/>
        <w:spacing w:before="75" w:beforeAutospacing="0" w:after="75"/>
        <w:jc w:val="center"/>
        <w:rPr>
          <w:b/>
          <w:color w:val="343434"/>
          <w:sz w:val="28"/>
          <w:szCs w:val="28"/>
        </w:rPr>
      </w:pPr>
      <w:r w:rsidRPr="001B3E78">
        <w:rPr>
          <w:b/>
          <w:color w:val="343434"/>
          <w:sz w:val="28"/>
          <w:szCs w:val="28"/>
        </w:rPr>
        <w:t>В Орловской области выдано порядка 450 тысяч электронных листков нетрудоспособности.</w:t>
      </w:r>
    </w:p>
    <w:p w14:paraId="46C88D16" w14:textId="77777777" w:rsidR="001B3E78" w:rsidRPr="001B3E78" w:rsidRDefault="001B3E78" w:rsidP="001B3E78">
      <w:pPr>
        <w:pStyle w:val="a6"/>
        <w:spacing w:before="75" w:beforeAutospacing="0" w:after="75"/>
        <w:jc w:val="center"/>
        <w:rPr>
          <w:b/>
          <w:color w:val="343434"/>
          <w:sz w:val="28"/>
          <w:szCs w:val="28"/>
        </w:rPr>
      </w:pPr>
    </w:p>
    <w:p w14:paraId="24FFF920" w14:textId="77777777" w:rsidR="001B3E78" w:rsidRPr="001B3E78" w:rsidRDefault="001B3E78" w:rsidP="001B3E78">
      <w:pPr>
        <w:pStyle w:val="a6"/>
        <w:spacing w:before="0" w:beforeAutospacing="0" w:after="0"/>
        <w:ind w:firstLine="709"/>
        <w:jc w:val="both"/>
        <w:rPr>
          <w:color w:val="343434"/>
          <w:sz w:val="28"/>
          <w:szCs w:val="28"/>
        </w:rPr>
      </w:pPr>
      <w:r w:rsidRPr="001B3E78">
        <w:rPr>
          <w:color w:val="343434"/>
          <w:sz w:val="28"/>
          <w:szCs w:val="28"/>
        </w:rPr>
        <w:t>Напомним, что с 1 июля 2017 года Орловское региональное отделение Фонда социального страхования Российской Федерации принимает к оплате и назначает пособие по временной нетрудоспособности на основании оформляемых медицинскими учреждениями электронных листков нетрудоспособности.</w:t>
      </w:r>
    </w:p>
    <w:p w14:paraId="0B0513B9" w14:textId="77777777" w:rsidR="001B3E78" w:rsidRPr="001B3E78" w:rsidRDefault="001B3E78" w:rsidP="001B3E78">
      <w:pPr>
        <w:pStyle w:val="a6"/>
        <w:spacing w:before="0" w:beforeAutospacing="0" w:after="0"/>
        <w:ind w:firstLine="709"/>
        <w:jc w:val="both"/>
        <w:rPr>
          <w:color w:val="343434"/>
          <w:sz w:val="28"/>
          <w:szCs w:val="28"/>
        </w:rPr>
      </w:pPr>
      <w:r w:rsidRPr="001B3E78">
        <w:rPr>
          <w:color w:val="343434"/>
          <w:sz w:val="28"/>
          <w:szCs w:val="28"/>
        </w:rPr>
        <w:t>С тех пор медики,  руководители организаций,  бухгалтеры и простые жители нашего региона прошли путь от настороженного отношения к новому сервису до признания преимуществ цифрового формата и его широкого внедрения в практику.</w:t>
      </w:r>
    </w:p>
    <w:p w14:paraId="5CD2648A" w14:textId="05A3146D" w:rsidR="001B3E78" w:rsidRPr="001B3E78" w:rsidRDefault="001B3E78" w:rsidP="001B3E78">
      <w:pPr>
        <w:pStyle w:val="a6"/>
        <w:spacing w:before="0" w:beforeAutospacing="0" w:after="0"/>
        <w:ind w:firstLine="709"/>
        <w:jc w:val="both"/>
        <w:rPr>
          <w:color w:val="343434"/>
          <w:sz w:val="28"/>
          <w:szCs w:val="28"/>
        </w:rPr>
      </w:pPr>
      <w:r w:rsidRPr="001B3E78">
        <w:rPr>
          <w:sz w:val="28"/>
          <w:szCs w:val="28"/>
        </w:rPr>
        <w:t xml:space="preserve">Электронные больничные в нашем регионе выдают 59 лицензированных медицинских организаций, электронно-цифровой подписью обеспечены 98 % врачей. </w:t>
      </w:r>
      <w:r w:rsidRPr="001B3E78">
        <w:rPr>
          <w:color w:val="343434"/>
          <w:sz w:val="28"/>
          <w:szCs w:val="28"/>
        </w:rPr>
        <w:t>Таким образом, в электронном виде оформляется 90 %</w:t>
      </w:r>
      <w:r w:rsidR="00963793">
        <w:rPr>
          <w:color w:val="343434"/>
          <w:sz w:val="28"/>
          <w:szCs w:val="28"/>
        </w:rPr>
        <w:t xml:space="preserve"> выданных </w:t>
      </w:r>
      <w:bookmarkStart w:id="0" w:name="_GoBack"/>
      <w:bookmarkEnd w:id="0"/>
      <w:r w:rsidRPr="001B3E78">
        <w:rPr>
          <w:color w:val="343434"/>
          <w:sz w:val="28"/>
          <w:szCs w:val="28"/>
        </w:rPr>
        <w:t xml:space="preserve">листков нетрудоспособности. На сегодняшний день в Орловской области выдано порядка 450 тысяч электронных листков нетрудоспособности. </w:t>
      </w:r>
    </w:p>
    <w:p w14:paraId="0E67F527" w14:textId="77777777" w:rsidR="001B3E78" w:rsidRPr="001B3E78" w:rsidRDefault="001B3E78" w:rsidP="001B3E78">
      <w:pPr>
        <w:pStyle w:val="a6"/>
        <w:spacing w:before="0" w:beforeAutospacing="0" w:after="0"/>
        <w:ind w:firstLine="709"/>
        <w:jc w:val="both"/>
        <w:rPr>
          <w:color w:val="343434"/>
          <w:sz w:val="28"/>
          <w:szCs w:val="28"/>
        </w:rPr>
      </w:pPr>
      <w:r w:rsidRPr="001B3E78">
        <w:rPr>
          <w:color w:val="343434"/>
          <w:sz w:val="28"/>
          <w:szCs w:val="28"/>
        </w:rPr>
        <w:t xml:space="preserve">С первых дней оценили преимущества электронного формата, прежде всего, крупные организации Орловской области, такие как АО «Корпорация ГРИНН», ООО «Знаменский СГЦ», ООО «Керама Марацци», ООО «Фригогласс Евразия» и другие. </w:t>
      </w:r>
    </w:p>
    <w:p w14:paraId="453485AD" w14:textId="77777777" w:rsidR="001B3E78" w:rsidRPr="001B3E78" w:rsidRDefault="001B3E78" w:rsidP="001B3E78">
      <w:pPr>
        <w:pStyle w:val="a6"/>
        <w:spacing w:before="0" w:beforeAutospacing="0" w:after="0"/>
        <w:ind w:firstLine="708"/>
        <w:jc w:val="both"/>
        <w:rPr>
          <w:color w:val="343434"/>
          <w:sz w:val="28"/>
          <w:szCs w:val="28"/>
        </w:rPr>
      </w:pPr>
      <w:r w:rsidRPr="001B3E78">
        <w:rPr>
          <w:color w:val="343434"/>
          <w:sz w:val="28"/>
          <w:szCs w:val="28"/>
        </w:rPr>
        <w:t>Удобство использования электронного больничного отмечают как страхователи, так и сами работники. Работодатель, зайдя в свой личный кабинет на сайте ФСС, может увидеть, сколько и кто из его работников болеет, в каких медучреждениях открыты листки нетрудоспособности, с какого дня их закрыли. А сотруднику не нужно дополнительно подтверждать свое отсутствие на работе в связи с болезнью. Кроме того, электронный листок невозможно испортить или потерять, у гражданина имеется свободный доступ к актуальной информации о выданных ему листках нетрудоспособности, начисленных и выплаченных пособиях по ним в «Личном кабинете застрахованного лица».</w:t>
      </w:r>
    </w:p>
    <w:p w14:paraId="0AF913A5" w14:textId="77777777" w:rsidR="001B3E78" w:rsidRPr="001B3E78" w:rsidRDefault="001B3E78" w:rsidP="001B3E78">
      <w:pPr>
        <w:pStyle w:val="a6"/>
        <w:spacing w:before="0" w:beforeAutospacing="0" w:after="0"/>
        <w:ind w:firstLine="709"/>
        <w:jc w:val="both"/>
        <w:rPr>
          <w:i/>
          <w:color w:val="343434"/>
          <w:sz w:val="28"/>
          <w:szCs w:val="28"/>
        </w:rPr>
      </w:pPr>
      <w:r w:rsidRPr="001B3E78">
        <w:rPr>
          <w:sz w:val="28"/>
          <w:szCs w:val="28"/>
        </w:rPr>
        <w:t>В 2020-2021 годах, в условиях борьбы с новой коронавирусной инфекцией,</w:t>
      </w:r>
      <w:r w:rsidRPr="001B3E78">
        <w:rPr>
          <w:color w:val="343434"/>
          <w:sz w:val="28"/>
          <w:szCs w:val="28"/>
        </w:rPr>
        <w:t xml:space="preserve"> преимущества электронных листков нетрудоспособности стали особенно очевидны.</w:t>
      </w:r>
      <w:r w:rsidRPr="001B3E78">
        <w:rPr>
          <w:rStyle w:val="ae"/>
          <w:color w:val="343434"/>
          <w:sz w:val="28"/>
          <w:szCs w:val="28"/>
        </w:rPr>
        <w:t xml:space="preserve"> </w:t>
      </w:r>
      <w:r w:rsidRPr="001B3E78">
        <w:rPr>
          <w:rStyle w:val="ae"/>
          <w:i w:val="0"/>
          <w:color w:val="343434"/>
          <w:sz w:val="28"/>
          <w:szCs w:val="28"/>
        </w:rPr>
        <w:t xml:space="preserve">Оформление листков нетрудоспособности в связи с карантином для граждан, прибывших из-за границы, а также работников в возрасте 65 лет и старше изначально было организовано исключительно в проактивной форме. Это позволило полностью </w:t>
      </w:r>
      <w:r w:rsidRPr="001B3E78">
        <w:rPr>
          <w:rStyle w:val="ae"/>
          <w:i w:val="0"/>
          <w:color w:val="343434"/>
          <w:sz w:val="28"/>
          <w:szCs w:val="28"/>
        </w:rPr>
        <w:lastRenderedPageBreak/>
        <w:t xml:space="preserve">исключить контакты граждан групп риска и минимизировать их заражение </w:t>
      </w:r>
      <w:r w:rsidRPr="001B3E78">
        <w:rPr>
          <w:i/>
          <w:color w:val="343434"/>
          <w:sz w:val="28"/>
          <w:szCs w:val="28"/>
          <w:shd w:val="clear" w:color="auto" w:fill="FFFFFF"/>
        </w:rPr>
        <w:t>–</w:t>
      </w:r>
      <w:r w:rsidRPr="001B3E78">
        <w:rPr>
          <w:rStyle w:val="ae"/>
          <w:i w:val="0"/>
          <w:color w:val="343434"/>
          <w:sz w:val="28"/>
          <w:szCs w:val="28"/>
        </w:rPr>
        <w:t xml:space="preserve"> </w:t>
      </w:r>
      <w:r w:rsidRPr="001B3E78">
        <w:rPr>
          <w:color w:val="343434"/>
          <w:sz w:val="28"/>
          <w:szCs w:val="28"/>
          <w:shd w:val="clear" w:color="auto" w:fill="FFFFFF"/>
        </w:rPr>
        <w:t>п</w:t>
      </w:r>
      <w:r w:rsidRPr="001B3E78">
        <w:rPr>
          <w:color w:val="343434"/>
          <w:sz w:val="28"/>
          <w:szCs w:val="28"/>
        </w:rPr>
        <w:t>ояснил управляющий Орловским региональным отделением Фонда социального страхования Российской Федерации Олег Ревякин.</w:t>
      </w:r>
    </w:p>
    <w:p w14:paraId="6A25200A" w14:textId="77777777" w:rsidR="00940325" w:rsidRPr="001B3E78" w:rsidRDefault="00940325" w:rsidP="00940325">
      <w:pPr>
        <w:spacing w:after="0" w:line="360" w:lineRule="auto"/>
        <w:ind w:firstLine="709"/>
        <w:jc w:val="both"/>
        <w:rPr>
          <w:rFonts w:ascii="Times New Roman" w:eastAsia="Andale Sans UI" w:hAnsi="Times New Roman" w:cs="Tahoma"/>
          <w:b/>
          <w:kern w:val="3"/>
          <w:sz w:val="28"/>
          <w:szCs w:val="28"/>
          <w:lang w:eastAsia="ru-RU"/>
        </w:rPr>
      </w:pPr>
      <w:r w:rsidRPr="001B3E78">
        <w:rPr>
          <w:rFonts w:ascii="Times New Roman" w:eastAsia="Andale Sans UI" w:hAnsi="Times New Roman" w:cs="Tahoma"/>
          <w:b/>
          <w:kern w:val="3"/>
          <w:sz w:val="28"/>
          <w:szCs w:val="28"/>
          <w:lang w:eastAsia="ru-RU"/>
        </w:rPr>
        <w:t>___________________</w:t>
      </w:r>
    </w:p>
    <w:p w14:paraId="2D4B1546" w14:textId="77777777" w:rsidR="00940325" w:rsidRPr="001B3E78" w:rsidRDefault="00940325" w:rsidP="00940325">
      <w:pPr>
        <w:spacing w:after="0" w:line="360" w:lineRule="auto"/>
        <w:ind w:firstLine="709"/>
        <w:jc w:val="both"/>
      </w:pPr>
      <w:r w:rsidRPr="001B3E78">
        <w:rPr>
          <w:rFonts w:ascii="Times New Roman" w:eastAsia="Times New Roman" w:hAnsi="Times New Roman" w:cs="Times New Roman"/>
          <w:bCs/>
          <w:i/>
          <w:lang w:eastAsia="ru-RU"/>
        </w:rPr>
        <w:t>Информация Орловского регионального отделения Фонда</w:t>
      </w:r>
    </w:p>
    <w:p w14:paraId="347BD8A6" w14:textId="77777777" w:rsidR="00B55ACD" w:rsidRPr="001B3E78" w:rsidRDefault="00B55ACD">
      <w:pPr>
        <w:rPr>
          <w:sz w:val="28"/>
          <w:szCs w:val="28"/>
        </w:rPr>
      </w:pPr>
    </w:p>
    <w:sectPr w:rsidR="00B55ACD" w:rsidRPr="001B3E78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B565123" w15:done="0"/>
  <w15:commentEx w15:paraId="097375BF" w15:done="0"/>
  <w15:commentEx w15:paraId="2D78E58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Чирикова Ольга Николаевна">
    <w15:presenceInfo w15:providerId="AD" w15:userId="S-1-5-21-1758052796-4053931865-3145519460-554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8E9"/>
    <w:rsid w:val="00022E58"/>
    <w:rsid w:val="001B3E78"/>
    <w:rsid w:val="002653CC"/>
    <w:rsid w:val="002B6384"/>
    <w:rsid w:val="002E1FA6"/>
    <w:rsid w:val="00324CEF"/>
    <w:rsid w:val="003B4791"/>
    <w:rsid w:val="00455301"/>
    <w:rsid w:val="00531303"/>
    <w:rsid w:val="006D358E"/>
    <w:rsid w:val="008B52FA"/>
    <w:rsid w:val="00940325"/>
    <w:rsid w:val="009559F5"/>
    <w:rsid w:val="00963793"/>
    <w:rsid w:val="009B5D6B"/>
    <w:rsid w:val="00A27603"/>
    <w:rsid w:val="00A608E9"/>
    <w:rsid w:val="00A71CDA"/>
    <w:rsid w:val="00B46811"/>
    <w:rsid w:val="00B55ACD"/>
    <w:rsid w:val="00BC4944"/>
    <w:rsid w:val="00C17E10"/>
    <w:rsid w:val="00DA7658"/>
    <w:rsid w:val="00DC3E5D"/>
    <w:rsid w:val="00DE1CB6"/>
    <w:rsid w:val="00F81D8B"/>
    <w:rsid w:val="00F8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56D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25"/>
    <w:pPr>
      <w:suppressAutoHyphens/>
      <w:spacing w:line="252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E1CB6"/>
    <w:pPr>
      <w:widowControl w:val="0"/>
      <w:suppressLineNumber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DE1CB6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5">
    <w:name w:val="Strong"/>
    <w:uiPriority w:val="22"/>
    <w:qFormat/>
    <w:rsid w:val="00DE1CB6"/>
    <w:rPr>
      <w:b/>
      <w:bCs/>
    </w:rPr>
  </w:style>
  <w:style w:type="paragraph" w:styleId="a6">
    <w:name w:val="Normal (Web)"/>
    <w:basedOn w:val="a"/>
    <w:uiPriority w:val="99"/>
    <w:unhideWhenUsed/>
    <w:rsid w:val="00531303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F81D8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81D8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81D8B"/>
    <w:rPr>
      <w:rFonts w:ascii="Calibri" w:eastAsia="Calibri" w:hAnsi="Calibri" w:cs="Calibri"/>
      <w:sz w:val="20"/>
      <w:szCs w:val="20"/>
      <w:lang w:eastAsia="zh-C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81D8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81D8B"/>
    <w:rPr>
      <w:rFonts w:ascii="Calibri" w:eastAsia="Calibri" w:hAnsi="Calibri" w:cs="Calibri"/>
      <w:b/>
      <w:bCs/>
      <w:sz w:val="20"/>
      <w:szCs w:val="20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F81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81D8B"/>
    <w:rPr>
      <w:rFonts w:ascii="Segoe UI" w:eastAsia="Calibri" w:hAnsi="Segoe UI" w:cs="Segoe UI"/>
      <w:sz w:val="18"/>
      <w:szCs w:val="18"/>
      <w:lang w:eastAsia="zh-CN"/>
    </w:rPr>
  </w:style>
  <w:style w:type="character" w:styleId="ae">
    <w:name w:val="Emphasis"/>
    <w:basedOn w:val="a0"/>
    <w:uiPriority w:val="20"/>
    <w:qFormat/>
    <w:rsid w:val="001B3E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25"/>
    <w:pPr>
      <w:suppressAutoHyphens/>
      <w:spacing w:line="252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E1CB6"/>
    <w:pPr>
      <w:widowControl w:val="0"/>
      <w:suppressLineNumber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DE1CB6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5">
    <w:name w:val="Strong"/>
    <w:uiPriority w:val="22"/>
    <w:qFormat/>
    <w:rsid w:val="00DE1CB6"/>
    <w:rPr>
      <w:b/>
      <w:bCs/>
    </w:rPr>
  </w:style>
  <w:style w:type="paragraph" w:styleId="a6">
    <w:name w:val="Normal (Web)"/>
    <w:basedOn w:val="a"/>
    <w:uiPriority w:val="99"/>
    <w:unhideWhenUsed/>
    <w:rsid w:val="00531303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F81D8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81D8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81D8B"/>
    <w:rPr>
      <w:rFonts w:ascii="Calibri" w:eastAsia="Calibri" w:hAnsi="Calibri" w:cs="Calibri"/>
      <w:sz w:val="20"/>
      <w:szCs w:val="20"/>
      <w:lang w:eastAsia="zh-C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81D8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81D8B"/>
    <w:rPr>
      <w:rFonts w:ascii="Calibri" w:eastAsia="Calibri" w:hAnsi="Calibri" w:cs="Calibri"/>
      <w:b/>
      <w:bCs/>
      <w:sz w:val="20"/>
      <w:szCs w:val="20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F81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81D8B"/>
    <w:rPr>
      <w:rFonts w:ascii="Segoe UI" w:eastAsia="Calibri" w:hAnsi="Segoe UI" w:cs="Segoe UI"/>
      <w:sz w:val="18"/>
      <w:szCs w:val="18"/>
      <w:lang w:eastAsia="zh-CN"/>
    </w:rPr>
  </w:style>
  <w:style w:type="character" w:styleId="ae">
    <w:name w:val="Emphasis"/>
    <w:basedOn w:val="a0"/>
    <w:uiPriority w:val="20"/>
    <w:qFormat/>
    <w:rsid w:val="001B3E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Горяйнова Елена Алексеевна</dc:creator>
  <cp:lastModifiedBy>Рязанова Александра Сергеевна</cp:lastModifiedBy>
  <cp:revision>14</cp:revision>
  <dcterms:created xsi:type="dcterms:W3CDTF">2021-05-07T11:54:00Z</dcterms:created>
  <dcterms:modified xsi:type="dcterms:W3CDTF">2021-05-14T13:17:00Z</dcterms:modified>
</cp:coreProperties>
</file>