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C" w:rsidRPr="0036352C" w:rsidRDefault="0036352C" w:rsidP="0036352C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>
        <w:rPr>
          <w:rFonts w:eastAsia="Times New Roman"/>
          <w:b/>
          <w:bCs/>
          <w:color w:val="000000" w:themeColor="text1"/>
          <w:sz w:val="36"/>
          <w:szCs w:val="36"/>
        </w:rPr>
        <w:t>Поселок Верховье преображается</w:t>
      </w: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В рамках национального проекта «Жилье и городская среда» на территории поселка Верховье продолжаются работы по благоустройству дворовых и общественных территорий. </w:t>
      </w: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В настоящее время проведена приемка и оплата выполненных работ по благоустройству дворовых территорий, расп</w:t>
      </w:r>
      <w:r>
        <w:rPr>
          <w:rFonts w:eastAsia="Times New Roman"/>
          <w:color w:val="000000" w:themeColor="text1"/>
          <w:sz w:val="28"/>
          <w:szCs w:val="26"/>
        </w:rPr>
        <w:t>оложенных по следующим адресам:</w:t>
      </w: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36352C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36352C">
        <w:rPr>
          <w:rFonts w:eastAsia="Times New Roman"/>
          <w:color w:val="000000" w:themeColor="text1"/>
          <w:sz w:val="28"/>
          <w:szCs w:val="26"/>
        </w:rPr>
        <w:t>. Верх</w:t>
      </w:r>
      <w:r>
        <w:rPr>
          <w:rFonts w:eastAsia="Times New Roman"/>
          <w:color w:val="000000" w:themeColor="text1"/>
          <w:sz w:val="28"/>
          <w:szCs w:val="26"/>
        </w:rPr>
        <w:t>овье, ул. Ленина, д. 12, д. 14;</w:t>
      </w: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36352C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36352C">
        <w:rPr>
          <w:rFonts w:eastAsia="Times New Roman"/>
          <w:color w:val="000000" w:themeColor="text1"/>
          <w:sz w:val="28"/>
          <w:szCs w:val="26"/>
        </w:rPr>
        <w:t>.</w:t>
      </w:r>
      <w:r>
        <w:rPr>
          <w:rFonts w:eastAsia="Times New Roman"/>
          <w:color w:val="000000" w:themeColor="text1"/>
          <w:sz w:val="28"/>
          <w:szCs w:val="26"/>
        </w:rPr>
        <w:t xml:space="preserve"> Верховье, ул.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Чернышова</w:t>
      </w:r>
      <w:proofErr w:type="spellEnd"/>
      <w:r>
        <w:rPr>
          <w:rFonts w:eastAsia="Times New Roman"/>
          <w:color w:val="000000" w:themeColor="text1"/>
          <w:sz w:val="28"/>
          <w:szCs w:val="26"/>
        </w:rPr>
        <w:t>, д. 6;</w:t>
      </w: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36352C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36352C">
        <w:rPr>
          <w:rFonts w:eastAsia="Times New Roman"/>
          <w:color w:val="000000" w:themeColor="text1"/>
          <w:sz w:val="28"/>
          <w:szCs w:val="26"/>
        </w:rPr>
        <w:t xml:space="preserve">. Верховье, ул. </w:t>
      </w:r>
      <w:proofErr w:type="spellStart"/>
      <w:r w:rsidRPr="0036352C">
        <w:rPr>
          <w:rFonts w:eastAsia="Times New Roman"/>
          <w:color w:val="000000" w:themeColor="text1"/>
          <w:sz w:val="28"/>
          <w:szCs w:val="26"/>
        </w:rPr>
        <w:t>Чернышова</w:t>
      </w:r>
      <w:proofErr w:type="spellEnd"/>
      <w:r w:rsidRPr="0036352C">
        <w:rPr>
          <w:rFonts w:eastAsia="Times New Roman"/>
          <w:color w:val="000000" w:themeColor="text1"/>
          <w:sz w:val="28"/>
          <w:szCs w:val="26"/>
        </w:rPr>
        <w:t>, д. 8.</w:t>
      </w: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В ближайшее время  будет сформирована и направлена заявка на финансирование по выполненным объектам благоустройства, расположенным по следующим адресам: </w:t>
      </w: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</w:pPr>
      <w:r w:rsidRPr="0036352C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 xml:space="preserve">- Общественная территория (парк), </w:t>
      </w:r>
      <w:proofErr w:type="gramStart"/>
      <w:r w:rsidRPr="0036352C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расположенной</w:t>
      </w:r>
      <w:proofErr w:type="gramEnd"/>
      <w:r w:rsidRPr="0036352C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 xml:space="preserve"> по адресу: Орловская область, </w:t>
      </w:r>
      <w:proofErr w:type="spellStart"/>
      <w:r w:rsidRPr="0036352C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пгт</w:t>
      </w:r>
      <w:proofErr w:type="spellEnd"/>
      <w:r w:rsidRPr="0036352C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. Верховье, ул. Коминтерна, д. 29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;</w:t>
      </w: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</w:pPr>
      <w:r w:rsidRPr="0036352C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 xml:space="preserve">-Общественная территория: Орловская область, </w:t>
      </w:r>
      <w:proofErr w:type="spellStart"/>
      <w:r w:rsidRPr="0036352C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пгт</w:t>
      </w:r>
      <w:proofErr w:type="spellEnd"/>
      <w:r w:rsidRPr="0036352C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. Ве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 xml:space="preserve">рховье, ул. </w:t>
      </w:r>
      <w:proofErr w:type="gramStart"/>
      <w:r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Пионерская</w:t>
      </w:r>
      <w:proofErr w:type="gramEnd"/>
      <w:r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 xml:space="preserve"> (сквер);</w:t>
      </w: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</w:pPr>
      <w:r w:rsidRPr="0036352C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 xml:space="preserve">- Дворовая территория по адресу: Орловская область, </w:t>
      </w:r>
      <w:proofErr w:type="spellStart"/>
      <w:r w:rsidRPr="0036352C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пгт</w:t>
      </w:r>
      <w:proofErr w:type="spellEnd"/>
      <w:r w:rsidRPr="0036352C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. Верховье, ул. Ленина, д. 105, д. 107.</w:t>
      </w: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</w:pP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В ходе благоустройства выполнены следующие работы:</w:t>
      </w: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6352C" w:rsidRPr="0036352C" w:rsidRDefault="0036352C" w:rsidP="0036352C">
      <w:pPr>
        <w:shd w:val="clear" w:color="auto" w:fill="FFFFFF"/>
        <w:ind w:firstLine="708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</w:pPr>
      <w:r w:rsidRPr="0036352C">
        <w:rPr>
          <w:rFonts w:eastAsia="Times New Roman"/>
          <w:b/>
          <w:bCs/>
          <w:color w:val="000000" w:themeColor="text1"/>
          <w:sz w:val="28"/>
          <w:szCs w:val="26"/>
        </w:rPr>
        <w:t xml:space="preserve">1)    </w:t>
      </w:r>
      <w:proofErr w:type="spellStart"/>
      <w:r w:rsidRPr="0036352C">
        <w:rPr>
          <w:rFonts w:eastAsia="Times New Roman"/>
          <w:b/>
          <w:bCs/>
          <w:color w:val="000000" w:themeColor="text1"/>
          <w:sz w:val="28"/>
          <w:szCs w:val="26"/>
        </w:rPr>
        <w:t>Пгт</w:t>
      </w:r>
      <w:proofErr w:type="spellEnd"/>
      <w:r w:rsidRPr="0036352C">
        <w:rPr>
          <w:rFonts w:eastAsia="Times New Roman"/>
          <w:b/>
          <w:bCs/>
          <w:color w:val="000000" w:themeColor="text1"/>
          <w:sz w:val="28"/>
          <w:szCs w:val="26"/>
        </w:rPr>
        <w:t>. Верховье, ул. Коминтерна, д. 29, (парк)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устройство асфальтового покрытия пешеходных дорожек - 454 м</w:t>
      </w:r>
      <w:proofErr w:type="gramStart"/>
      <w:r w:rsidRPr="0036352C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36352C">
        <w:rPr>
          <w:rFonts w:eastAsia="Times New Roman"/>
          <w:color w:val="000000" w:themeColor="text1"/>
          <w:sz w:val="28"/>
          <w:szCs w:val="26"/>
        </w:rPr>
        <w:t>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установка силовых опор уличного освещения – 2 шт.;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посадка саженцев липы – 10 шт.;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устройство перильного ограждения – 258 м/п.;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монтаж бордюрных камней – .456м/</w:t>
      </w:r>
      <w:proofErr w:type="spellStart"/>
      <w:r w:rsidRPr="0036352C">
        <w:rPr>
          <w:rFonts w:eastAsia="Times New Roman"/>
          <w:color w:val="000000" w:themeColor="text1"/>
          <w:sz w:val="28"/>
          <w:szCs w:val="26"/>
        </w:rPr>
        <w:t>пог</w:t>
      </w:r>
      <w:proofErr w:type="spellEnd"/>
      <w:r w:rsidRPr="0036352C">
        <w:rPr>
          <w:rFonts w:eastAsia="Times New Roman"/>
          <w:color w:val="000000" w:themeColor="text1"/>
          <w:sz w:val="28"/>
          <w:szCs w:val="26"/>
        </w:rPr>
        <w:t>;</w:t>
      </w:r>
    </w:p>
    <w:p w:rsid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монтаж освещения – 6 шт.</w:t>
      </w:r>
    </w:p>
    <w:p w:rsid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6352C" w:rsidRDefault="0036352C" w:rsidP="0036352C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  <w:r w:rsidRPr="0036352C">
        <w:rPr>
          <w:rFonts w:eastAsia="Times New Roman"/>
          <w:b/>
          <w:bCs/>
          <w:color w:val="000000" w:themeColor="text1"/>
          <w:sz w:val="28"/>
          <w:szCs w:val="26"/>
        </w:rPr>
        <w:t xml:space="preserve">2) </w:t>
      </w:r>
      <w:proofErr w:type="spellStart"/>
      <w:r w:rsidRPr="0036352C">
        <w:rPr>
          <w:rFonts w:eastAsia="Times New Roman"/>
          <w:b/>
          <w:bCs/>
          <w:color w:val="000000" w:themeColor="text1"/>
          <w:sz w:val="28"/>
          <w:szCs w:val="26"/>
        </w:rPr>
        <w:t>пгт</w:t>
      </w:r>
      <w:proofErr w:type="spellEnd"/>
      <w:r w:rsidRPr="0036352C">
        <w:rPr>
          <w:rFonts w:eastAsia="Times New Roman"/>
          <w:b/>
          <w:bCs/>
          <w:color w:val="000000" w:themeColor="text1"/>
          <w:sz w:val="28"/>
          <w:szCs w:val="26"/>
        </w:rPr>
        <w:t xml:space="preserve">. Верховье ул. </w:t>
      </w:r>
      <w:proofErr w:type="gramStart"/>
      <w:r w:rsidRPr="0036352C">
        <w:rPr>
          <w:rFonts w:eastAsia="Times New Roman"/>
          <w:b/>
          <w:bCs/>
          <w:color w:val="000000" w:themeColor="text1"/>
          <w:sz w:val="28"/>
          <w:szCs w:val="26"/>
        </w:rPr>
        <w:t>Пионерская</w:t>
      </w:r>
      <w:proofErr w:type="gramEnd"/>
      <w:r w:rsidRPr="0036352C">
        <w:rPr>
          <w:rFonts w:eastAsia="Times New Roman"/>
          <w:b/>
          <w:bCs/>
          <w:color w:val="000000" w:themeColor="text1"/>
          <w:sz w:val="28"/>
          <w:szCs w:val="26"/>
        </w:rPr>
        <w:t xml:space="preserve"> (сквер)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мощение бетонной брусчаткой пешеходных дорожек – 335 м</w:t>
      </w:r>
      <w:proofErr w:type="gramStart"/>
      <w:r w:rsidRPr="0036352C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36352C">
        <w:rPr>
          <w:rFonts w:eastAsia="Times New Roman"/>
          <w:color w:val="000000" w:themeColor="text1"/>
          <w:sz w:val="28"/>
          <w:szCs w:val="26"/>
        </w:rPr>
        <w:t>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прокладка кабеля с числом подземным путем - 90 м</w:t>
      </w:r>
      <w:proofErr w:type="gramStart"/>
      <w:r w:rsidRPr="0036352C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36352C">
        <w:rPr>
          <w:rFonts w:eastAsia="Times New Roman"/>
          <w:color w:val="000000" w:themeColor="text1"/>
          <w:sz w:val="28"/>
          <w:szCs w:val="26"/>
        </w:rPr>
        <w:t>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монтаж камня бетонного бортового – 435 м/</w:t>
      </w:r>
      <w:proofErr w:type="gramStart"/>
      <w:r w:rsidRPr="0036352C">
        <w:rPr>
          <w:rFonts w:eastAsia="Times New Roman"/>
          <w:color w:val="000000" w:themeColor="text1"/>
          <w:sz w:val="28"/>
          <w:szCs w:val="26"/>
        </w:rPr>
        <w:t>п</w:t>
      </w:r>
      <w:proofErr w:type="gramEnd"/>
      <w:r w:rsidRPr="0036352C">
        <w:rPr>
          <w:rFonts w:eastAsia="Times New Roman"/>
          <w:color w:val="000000" w:themeColor="text1"/>
          <w:sz w:val="28"/>
          <w:szCs w:val="26"/>
        </w:rPr>
        <w:t>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установка скамеек –7шт.;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 xml:space="preserve">- установка урн для </w:t>
      </w:r>
      <w:proofErr w:type="spellStart"/>
      <w:r w:rsidRPr="0036352C">
        <w:rPr>
          <w:rFonts w:eastAsia="Times New Roman"/>
          <w:color w:val="000000" w:themeColor="text1"/>
          <w:sz w:val="28"/>
          <w:szCs w:val="26"/>
        </w:rPr>
        <w:t>мусорок</w:t>
      </w:r>
      <w:proofErr w:type="spellEnd"/>
      <w:r w:rsidRPr="0036352C">
        <w:rPr>
          <w:rFonts w:eastAsia="Times New Roman"/>
          <w:color w:val="000000" w:themeColor="text1"/>
          <w:sz w:val="28"/>
          <w:szCs w:val="26"/>
        </w:rPr>
        <w:t xml:space="preserve"> – 7шт.;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устройство ограждения 130 м/</w:t>
      </w:r>
      <w:proofErr w:type="gramStart"/>
      <w:r w:rsidRPr="0036352C">
        <w:rPr>
          <w:rFonts w:eastAsia="Times New Roman"/>
          <w:color w:val="000000" w:themeColor="text1"/>
          <w:sz w:val="28"/>
          <w:szCs w:val="26"/>
        </w:rPr>
        <w:t>п</w:t>
      </w:r>
      <w:proofErr w:type="gramEnd"/>
      <w:r w:rsidRPr="0036352C">
        <w:rPr>
          <w:rFonts w:eastAsia="Times New Roman"/>
          <w:color w:val="000000" w:themeColor="text1"/>
          <w:sz w:val="28"/>
          <w:szCs w:val="26"/>
        </w:rPr>
        <w:t>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устройство газона 100м2.</w:t>
      </w:r>
    </w:p>
    <w:p w:rsid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 </w:t>
      </w:r>
      <w:r w:rsidRPr="0036352C">
        <w:rPr>
          <w:rFonts w:eastAsia="Times New Roman"/>
          <w:color w:val="000000" w:themeColor="text1"/>
          <w:sz w:val="28"/>
          <w:szCs w:val="26"/>
        </w:rPr>
        <w:br/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lastRenderedPageBreak/>
        <w:t>  </w:t>
      </w:r>
      <w:r>
        <w:rPr>
          <w:rFonts w:eastAsia="Times New Roman"/>
          <w:color w:val="000000" w:themeColor="text1"/>
          <w:sz w:val="28"/>
          <w:szCs w:val="26"/>
        </w:rPr>
        <w:tab/>
      </w:r>
      <w:r w:rsidRPr="0036352C">
        <w:rPr>
          <w:rFonts w:eastAsia="Times New Roman"/>
          <w:b/>
          <w:bCs/>
          <w:color w:val="000000" w:themeColor="text1"/>
          <w:sz w:val="28"/>
          <w:szCs w:val="26"/>
        </w:rPr>
        <w:t xml:space="preserve"> 3) </w:t>
      </w:r>
      <w:proofErr w:type="spellStart"/>
      <w:r w:rsidRPr="0036352C">
        <w:rPr>
          <w:rFonts w:eastAsia="Times New Roman"/>
          <w:b/>
          <w:bCs/>
          <w:color w:val="000000" w:themeColor="text1"/>
          <w:sz w:val="28"/>
          <w:szCs w:val="26"/>
        </w:rPr>
        <w:t>пгт</w:t>
      </w:r>
      <w:proofErr w:type="spellEnd"/>
      <w:r w:rsidRPr="0036352C">
        <w:rPr>
          <w:rFonts w:eastAsia="Times New Roman"/>
          <w:b/>
          <w:bCs/>
          <w:color w:val="000000" w:themeColor="text1"/>
          <w:sz w:val="28"/>
          <w:szCs w:val="26"/>
        </w:rPr>
        <w:t>. Верховье, ул. Ленина, д. 105, д. 107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устройство асфальтового покрытия проезжей части – 840 м</w:t>
      </w:r>
      <w:proofErr w:type="gramStart"/>
      <w:r w:rsidRPr="0036352C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36352C">
        <w:rPr>
          <w:rFonts w:eastAsia="Times New Roman"/>
          <w:color w:val="000000" w:themeColor="text1"/>
          <w:sz w:val="28"/>
          <w:szCs w:val="26"/>
        </w:rPr>
        <w:t>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устройство асфальтового покрытия пешеходных дорожек - 16 м</w:t>
      </w:r>
      <w:proofErr w:type="gramStart"/>
      <w:r w:rsidRPr="0036352C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36352C">
        <w:rPr>
          <w:rFonts w:eastAsia="Times New Roman"/>
          <w:color w:val="000000" w:themeColor="text1"/>
          <w:sz w:val="28"/>
          <w:szCs w:val="26"/>
        </w:rPr>
        <w:t>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ремонт асфальтового покрытия пешеходных дорожек - 30 м</w:t>
      </w:r>
      <w:proofErr w:type="gramStart"/>
      <w:r w:rsidRPr="0036352C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36352C">
        <w:rPr>
          <w:rFonts w:eastAsia="Times New Roman"/>
          <w:color w:val="000000" w:themeColor="text1"/>
          <w:sz w:val="28"/>
          <w:szCs w:val="26"/>
        </w:rPr>
        <w:t>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монтаж камня бетонного бортового – 151 м/</w:t>
      </w:r>
      <w:proofErr w:type="gramStart"/>
      <w:r w:rsidRPr="0036352C">
        <w:rPr>
          <w:rFonts w:eastAsia="Times New Roman"/>
          <w:color w:val="000000" w:themeColor="text1"/>
          <w:sz w:val="28"/>
          <w:szCs w:val="26"/>
        </w:rPr>
        <w:t>п</w:t>
      </w:r>
      <w:proofErr w:type="gramEnd"/>
      <w:r w:rsidRPr="0036352C">
        <w:rPr>
          <w:rFonts w:eastAsia="Times New Roman"/>
          <w:color w:val="000000" w:themeColor="text1"/>
          <w:sz w:val="28"/>
          <w:szCs w:val="26"/>
        </w:rPr>
        <w:t>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установка скамеек –6шт.;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>- установка урн для мусора – 6шт.;</w:t>
      </w:r>
    </w:p>
    <w:p w:rsid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t xml:space="preserve">- установка на фасаде </w:t>
      </w:r>
      <w:r>
        <w:rPr>
          <w:rFonts w:eastAsia="Times New Roman"/>
          <w:color w:val="000000" w:themeColor="text1"/>
          <w:sz w:val="28"/>
          <w:szCs w:val="26"/>
        </w:rPr>
        <w:t>светодиодных прожекторов – 6шт.</w:t>
      </w:r>
    </w:p>
    <w:p w:rsidR="0036352C" w:rsidRPr="0036352C" w:rsidRDefault="0036352C" w:rsidP="0036352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6352C">
        <w:rPr>
          <w:rFonts w:eastAsia="Times New Roman"/>
          <w:color w:val="000000" w:themeColor="text1"/>
          <w:sz w:val="28"/>
          <w:szCs w:val="26"/>
        </w:rPr>
        <w:br/>
      </w:r>
      <w:r w:rsidRPr="0036352C">
        <w:rPr>
          <w:rFonts w:eastAsia="Times New Roman"/>
          <w:color w:val="000000" w:themeColor="text1"/>
          <w:sz w:val="28"/>
          <w:szCs w:val="26"/>
        </w:rPr>
        <w:br/>
      </w:r>
      <w:bookmarkStart w:id="0" w:name="_GoBack"/>
      <w:bookmarkEnd w:id="0"/>
    </w:p>
    <w:p w:rsidR="0036352C" w:rsidRPr="0036352C" w:rsidRDefault="0036352C" w:rsidP="0036352C">
      <w:pPr>
        <w:jc w:val="both"/>
        <w:rPr>
          <w:color w:val="000000" w:themeColor="text1"/>
          <w:sz w:val="28"/>
        </w:rPr>
      </w:pPr>
    </w:p>
    <w:p w:rsidR="00BF5A17" w:rsidRPr="0036352C" w:rsidRDefault="00BF5A17" w:rsidP="0036352C">
      <w:pPr>
        <w:jc w:val="both"/>
        <w:rPr>
          <w:color w:val="000000" w:themeColor="text1"/>
        </w:rPr>
      </w:pPr>
    </w:p>
    <w:sectPr w:rsidR="00BF5A17" w:rsidRPr="0036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2C"/>
    <w:rsid w:val="0036352C"/>
    <w:rsid w:val="00B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2021-08-30T13:30:00Z</dcterms:created>
  <dcterms:modified xsi:type="dcterms:W3CDTF">2021-08-30T13:32:00Z</dcterms:modified>
</cp:coreProperties>
</file>