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C" w:rsidRDefault="002E3C7C"/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3C7C">
        <w:tc>
          <w:tcPr>
            <w:tcW w:w="4785" w:type="dxa"/>
          </w:tcPr>
          <w:p w:rsidR="002E3C7C" w:rsidRDefault="002E3C7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2E3C7C" w:rsidRDefault="007356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2E3C7C" w:rsidRDefault="002E3C7C">
      <w:pPr>
        <w:jc w:val="right"/>
        <w:rPr>
          <w:b/>
          <w:i/>
        </w:rPr>
      </w:pPr>
    </w:p>
    <w:p w:rsidR="002E3C7C" w:rsidRDefault="002E3C7C">
      <w:pPr>
        <w:rPr>
          <w:b/>
          <w:sz w:val="28"/>
          <w:szCs w:val="28"/>
        </w:rPr>
      </w:pPr>
    </w:p>
    <w:p w:rsidR="002E3C7C" w:rsidRDefault="00735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3C7C" w:rsidRDefault="00735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регионального оперативного штаба по недопущению завоза </w:t>
      </w:r>
      <w:r>
        <w:rPr>
          <w:sz w:val="28"/>
          <w:szCs w:val="28"/>
        </w:rPr>
        <w:br/>
        <w:t xml:space="preserve">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</w:t>
      </w:r>
      <w:r>
        <w:rPr>
          <w:sz w:val="28"/>
          <w:szCs w:val="28"/>
        </w:rPr>
        <w:br/>
        <w:t>на территории Орловской области</w:t>
      </w:r>
    </w:p>
    <w:p w:rsidR="002E3C7C" w:rsidRDefault="002E3C7C">
      <w:pPr>
        <w:jc w:val="center"/>
        <w:rPr>
          <w:sz w:val="20"/>
          <w:szCs w:val="20"/>
        </w:rPr>
      </w:pPr>
    </w:p>
    <w:p w:rsidR="002E3C7C" w:rsidRDefault="007356A0">
      <w:pPr>
        <w:jc w:val="both"/>
        <w:rPr>
          <w:sz w:val="28"/>
          <w:szCs w:val="28"/>
        </w:rPr>
      </w:pPr>
      <w:r>
        <w:rPr>
          <w:sz w:val="28"/>
          <w:szCs w:val="28"/>
        </w:rPr>
        <w:t>г.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28 октября 2021 года</w:t>
      </w:r>
    </w:p>
    <w:p w:rsidR="002E3C7C" w:rsidRDefault="002E3C7C">
      <w:pPr>
        <w:ind w:firstLine="709"/>
        <w:rPr>
          <w:sz w:val="28"/>
          <w:szCs w:val="28"/>
          <w:highlight w:val="yellow"/>
        </w:rPr>
      </w:pP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проводил Губернатор Орловской области, руководитель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на территории Орловской области </w:t>
      </w:r>
      <w:r>
        <w:rPr>
          <w:b/>
          <w:sz w:val="28"/>
          <w:szCs w:val="28"/>
        </w:rPr>
        <w:t>КЛЫЧКОВ Андрей Евгеньевич</w:t>
      </w:r>
      <w:r>
        <w:rPr>
          <w:sz w:val="28"/>
          <w:szCs w:val="28"/>
        </w:rPr>
        <w:t>.</w:t>
      </w:r>
    </w:p>
    <w:p w:rsidR="002E3C7C" w:rsidRDefault="002E3C7C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3C7C" w:rsidRDefault="007356A0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 мера</w:t>
      </w:r>
      <w:r>
        <w:rPr>
          <w:rFonts w:ascii="Times New Roman" w:hAnsi="Times New Roman"/>
          <w:b/>
          <w:sz w:val="28"/>
          <w:szCs w:val="28"/>
        </w:rPr>
        <w:t xml:space="preserve">х по недопущению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>-2019 на территории Орловской области.</w:t>
      </w:r>
    </w:p>
    <w:p w:rsidR="002E3C7C" w:rsidRDefault="002E3C7C">
      <w:pPr>
        <w:ind w:firstLine="709"/>
        <w:jc w:val="both"/>
        <w:rPr>
          <w:b/>
          <w:sz w:val="28"/>
          <w:szCs w:val="28"/>
        </w:rPr>
      </w:pPr>
    </w:p>
    <w:p w:rsidR="002E3C7C" w:rsidRDefault="00735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2E3C7C" w:rsidRDefault="002E3C7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РУМЯНЦЕВ Александр Павлович</w:t>
            </w:r>
            <w:r>
              <w:rPr>
                <w:sz w:val="28"/>
                <w:szCs w:val="28"/>
              </w:rPr>
              <w:t xml:space="preserve"> – руководитель Управления Федеральной службы по надзору в сфере защиты прав потреб</w:t>
            </w:r>
            <w:r>
              <w:rPr>
                <w:sz w:val="28"/>
                <w:szCs w:val="28"/>
              </w:rPr>
              <w:t>ителей и благополучия человека по Орловской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2E3C7C" w:rsidRDefault="002E3C7C">
            <w:pPr>
              <w:jc w:val="both"/>
              <w:rPr>
                <w:sz w:val="20"/>
                <w:szCs w:val="20"/>
              </w:rPr>
            </w:pPr>
          </w:p>
        </w:tc>
      </w:tr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ШУВАЛОВ Станислав Сергеевич </w:t>
            </w:r>
            <w:r>
              <w:rPr>
                <w:sz w:val="28"/>
                <w:szCs w:val="28"/>
              </w:rPr>
              <w:t>– исполняющий обязанности члена Правительства Орловской области – руководителя Департамента здравоохранения Орловской области</w:t>
            </w:r>
          </w:p>
          <w:p w:rsidR="002E3C7C" w:rsidRDefault="002E3C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3C7C" w:rsidRDefault="007356A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E3C7C" w:rsidRDefault="002E3C7C">
      <w:pPr>
        <w:ind w:firstLine="709"/>
        <w:rPr>
          <w:b/>
          <w:sz w:val="16"/>
          <w:szCs w:val="16"/>
        </w:rPr>
      </w:pPr>
    </w:p>
    <w:p w:rsidR="002E3C7C" w:rsidRDefault="007356A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Информацию, содержащуюся в доклад</w:t>
      </w:r>
      <w:r>
        <w:rPr>
          <w:rFonts w:ascii="Times New Roman" w:hAnsi="Times New Roman"/>
          <w:sz w:val="28"/>
          <w:szCs w:val="28"/>
        </w:rPr>
        <w:t>ах, принять к сведению.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В целях недопущения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а также руководствуясь пунктом 8 части 1 статьи </w:t>
      </w:r>
      <w:r>
        <w:rPr>
          <w:sz w:val="28"/>
          <w:szCs w:val="28"/>
        </w:rPr>
        <w:br/>
      </w:r>
      <w:r>
        <w:rPr>
          <w:sz w:val="28"/>
          <w:szCs w:val="28"/>
        </w:rPr>
        <w:t>51 Федерального закона от 30.03.1999 №52-ФЗ «О санитарно-эпидемиологическом благополучии населения», считаю необходимым: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 допускать снятие ограничительных мероприятий в связи с тем, что на территории Орловской области отмечаются высокие показатели заб</w:t>
      </w:r>
      <w:r>
        <w:rPr>
          <w:sz w:val="28"/>
          <w:szCs w:val="28"/>
        </w:rPr>
        <w:t xml:space="preserve">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значения которых выше среднероссийских; смягчение ограничительных мероприятий осуществлять только в случае устойчивой динамики снижения заболеваемости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-19) при показателях ниж</w:t>
      </w:r>
      <w:r>
        <w:rPr>
          <w:sz w:val="28"/>
          <w:szCs w:val="28"/>
        </w:rPr>
        <w:t>е среднероссийских и отсутствия осложнений санитарно-эпидемиологической обстановки на территории региона.</w:t>
      </w:r>
    </w:p>
    <w:p w:rsidR="002E3C7C" w:rsidRDefault="007356A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Рассмотреть вопрос строительства в Орловской области быстровозводимого инфекционного стационара (</w:t>
      </w:r>
      <w:proofErr w:type="spellStart"/>
      <w:r>
        <w:rPr>
          <w:i/>
          <w:sz w:val="28"/>
          <w:szCs w:val="28"/>
        </w:rPr>
        <w:t>ковид</w:t>
      </w:r>
      <w:proofErr w:type="spellEnd"/>
      <w:r>
        <w:rPr>
          <w:i/>
          <w:sz w:val="28"/>
          <w:szCs w:val="28"/>
        </w:rPr>
        <w:t xml:space="preserve">-госпиталя) для лечения больных новой </w:t>
      </w:r>
      <w:proofErr w:type="spellStart"/>
      <w:r>
        <w:rPr>
          <w:i/>
          <w:sz w:val="28"/>
          <w:szCs w:val="28"/>
        </w:rPr>
        <w:t>коронав</w:t>
      </w:r>
      <w:r>
        <w:rPr>
          <w:i/>
          <w:sz w:val="28"/>
          <w:szCs w:val="28"/>
        </w:rPr>
        <w:t>ирусной</w:t>
      </w:r>
      <w:proofErr w:type="spellEnd"/>
      <w:r>
        <w:rPr>
          <w:i/>
          <w:sz w:val="28"/>
          <w:szCs w:val="28"/>
        </w:rPr>
        <w:t xml:space="preserve"> инфекцией (</w:t>
      </w:r>
      <w:r>
        <w:rPr>
          <w:i/>
          <w:sz w:val="28"/>
          <w:szCs w:val="28"/>
          <w:lang w:val="en-US"/>
        </w:rPr>
        <w:t>COVID</w:t>
      </w:r>
      <w:r>
        <w:rPr>
          <w:i/>
          <w:sz w:val="28"/>
          <w:szCs w:val="28"/>
        </w:rPr>
        <w:t xml:space="preserve">-19) и иными инфекционными заболеваниями. </w:t>
      </w:r>
    </w:p>
    <w:p w:rsidR="002E3C7C" w:rsidRDefault="007356A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Проработать вопрос о введении в регионе мер стимулирования вакцинации против новой </w:t>
      </w:r>
      <w:proofErr w:type="spellStart"/>
      <w:r>
        <w:rPr>
          <w:i/>
          <w:sz w:val="28"/>
          <w:szCs w:val="28"/>
        </w:rPr>
        <w:t>коронавирусной</w:t>
      </w:r>
      <w:proofErr w:type="spellEnd"/>
      <w:r>
        <w:rPr>
          <w:i/>
          <w:sz w:val="28"/>
          <w:szCs w:val="28"/>
        </w:rPr>
        <w:t xml:space="preserve"> инфекции (СOVID-19).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Включить в указ Губернатора Орловской области от 3 апреля </w:t>
      </w:r>
      <w:r>
        <w:rPr>
          <w:sz w:val="28"/>
          <w:szCs w:val="28"/>
        </w:rPr>
        <w:br/>
        <w:t>2020</w:t>
      </w:r>
      <w:r>
        <w:rPr>
          <w:sz w:val="28"/>
          <w:szCs w:val="28"/>
        </w:rPr>
        <w:t xml:space="preserve"> года № 156 «О мерах по обеспечению санитарно-эпидемиологического благополучия населения на территории Орловской области в связи </w:t>
      </w:r>
      <w:r>
        <w:rPr>
          <w:sz w:val="28"/>
          <w:szCs w:val="28"/>
        </w:rPr>
        <w:br/>
        <w:t xml:space="preserve">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и ввести в действие </w:t>
      </w:r>
      <w:r>
        <w:rPr>
          <w:b/>
          <w:sz w:val="28"/>
          <w:szCs w:val="28"/>
        </w:rPr>
        <w:t>с 30 октября 2021 года</w:t>
      </w:r>
      <w:r>
        <w:rPr>
          <w:sz w:val="28"/>
          <w:szCs w:val="28"/>
        </w:rPr>
        <w:t xml:space="preserve"> правовую норму, предус</w:t>
      </w:r>
      <w:r>
        <w:rPr>
          <w:sz w:val="28"/>
          <w:szCs w:val="28"/>
        </w:rPr>
        <w:t>матривающую, что функционирование организаций, осуществляющих деятельность в сфере оказания услуг общественного питания, допускается при соблюдении следующих требований: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размещение столов с соблюдением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на расстоянии </w:t>
      </w:r>
      <w:r>
        <w:rPr>
          <w:sz w:val="28"/>
          <w:szCs w:val="28"/>
        </w:rPr>
        <w:br/>
        <w:t>1,5 метра;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применен</w:t>
      </w:r>
      <w:r>
        <w:rPr>
          <w:sz w:val="28"/>
          <w:szCs w:val="28"/>
        </w:rPr>
        <w:t>ия в помещениях устройств для обеззараживания воздуха.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Включить в указ Губернатора Орловской области от 3 апреля </w:t>
      </w:r>
      <w:r>
        <w:rPr>
          <w:sz w:val="28"/>
          <w:szCs w:val="28"/>
        </w:rPr>
        <w:br/>
        <w:t xml:space="preserve">2020 года № 156 «О мерах по обеспечению санитарно-эпидемиологического благополучия населения на территории Орловской области в связи </w:t>
      </w:r>
      <w:r>
        <w:rPr>
          <w:sz w:val="28"/>
          <w:szCs w:val="28"/>
        </w:rPr>
        <w:br/>
        <w:t>с рас</w:t>
      </w:r>
      <w:r>
        <w:rPr>
          <w:sz w:val="28"/>
          <w:szCs w:val="28"/>
        </w:rPr>
        <w:t xml:space="preserve">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правовую норму, предусматривающую, что организации, осуществляющих управление многоквартирными домами, обязаны: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проветривание подъезда не менее 15–20 минут;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размещать на досках объявлений в лифтовых кабинах памятки 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 </w:t>
      </w:r>
      <w:r>
        <w:rPr>
          <w:sz w:val="28"/>
          <w:szCs w:val="28"/>
        </w:rPr>
        <w:br/>
        <w:t>и преимуществах вакцинопрофилактики от СOVID-19.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Департаменту здравоохранения Орловской области: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Принять незамедлительные меры </w:t>
      </w:r>
      <w:r>
        <w:rPr>
          <w:sz w:val="28"/>
          <w:szCs w:val="28"/>
        </w:rPr>
        <w:t>по увеличению коечного фонда для госпитализации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исчерпывающие меры по обеспечению дифференциальной диагностики ОРВИ, гриппа, COVID-19 и этиологической структуры внебольничных пневмоний.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Обеспечить к</w:t>
      </w:r>
      <w:r>
        <w:rPr>
          <w:sz w:val="28"/>
          <w:szCs w:val="28"/>
        </w:rPr>
        <w:t>онтроль по недопущению госпитализации больных пациентов с признаками острых респираторных инфекций в соматические отделения.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Усилить контроль за соблюдением противоэпидемического режима в стационарах, включая организацию работы персонала, использовани</w:t>
      </w:r>
      <w:r>
        <w:rPr>
          <w:sz w:val="28"/>
          <w:szCs w:val="28"/>
        </w:rPr>
        <w:t xml:space="preserve">е средств индивидуальной защиты, применение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>, назначение антибиотиков.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Пересмотреть планы производственного контроля всех медицинских учреждений, оказывающих помощь больным с COVID-19 с целью обеспечения систематического исследования дос</w:t>
      </w:r>
      <w:r>
        <w:rPr>
          <w:sz w:val="28"/>
          <w:szCs w:val="28"/>
        </w:rPr>
        <w:t>таточного количества смывов с объектов окружающей среды и оборудования на наличие вируса COVID-19, бактериальную и грибковую флору, внести необходимые изменения в инструкции для персонала.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Принять дополнительные меры по контролю за качеством дезинфекц</w:t>
      </w:r>
      <w:r>
        <w:rPr>
          <w:sz w:val="28"/>
          <w:szCs w:val="28"/>
        </w:rPr>
        <w:t>ии, своевременной замене дезинфицирующих средств и оценке их эффективности в отношении госпитальной микрофлоры.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Провести семинар с работниками медицинских организаций, оказывающих помощь в стационарных условиях больным COVID-19, ОРВИ и внебольничными </w:t>
      </w:r>
      <w:r>
        <w:rPr>
          <w:sz w:val="28"/>
          <w:szCs w:val="28"/>
        </w:rPr>
        <w:t xml:space="preserve">пневмониями по профилактике внутрибольничных инфекций </w:t>
      </w:r>
      <w:r>
        <w:rPr>
          <w:sz w:val="28"/>
          <w:szCs w:val="28"/>
        </w:rPr>
        <w:lastRenderedPageBreak/>
        <w:t xml:space="preserve">и соблюдению противоэпидемического режима с приглашением должностных лиц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Усилить контроль за неукоснительным соблюдением санитарных правил по своев</w:t>
      </w:r>
      <w:r>
        <w:rPr>
          <w:sz w:val="28"/>
          <w:szCs w:val="28"/>
        </w:rPr>
        <w:t xml:space="preserve">ременному отбору проб биологического материала </w:t>
      </w:r>
      <w:proofErr w:type="gramStart"/>
      <w:r>
        <w:rPr>
          <w:sz w:val="28"/>
          <w:szCs w:val="28"/>
        </w:rPr>
        <w:t>для  проведения</w:t>
      </w:r>
      <w:proofErr w:type="gramEnd"/>
      <w:r>
        <w:rPr>
          <w:sz w:val="28"/>
          <w:szCs w:val="28"/>
        </w:rPr>
        <w:t xml:space="preserve"> лабораторных исследований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у всех лиц, обязательность обследования которых предусмотрена санитарными правилами и иными документами в целях оперативной организации противоэпидемически</w:t>
      </w:r>
      <w:r>
        <w:rPr>
          <w:sz w:val="28"/>
          <w:szCs w:val="28"/>
        </w:rPr>
        <w:t>х мероприятий.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связи с ростом заболеваемости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принять действенные меры, направленные на кратное увеличение объема исследований на наличие вируса S</w:t>
      </w:r>
      <w:r>
        <w:rPr>
          <w:sz w:val="28"/>
          <w:szCs w:val="28"/>
          <w:lang w:val="en-US"/>
        </w:rPr>
        <w:t>ARS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-2, проводимых лабораторными подразделениями медицинских организаций, в том числе с испо</w:t>
      </w:r>
      <w:r>
        <w:rPr>
          <w:sz w:val="28"/>
          <w:szCs w:val="28"/>
        </w:rPr>
        <w:t xml:space="preserve">льзованием экспресс-тестов с целью раннего выявления носителей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своевременного проведения необходимых противоэпидемических мероприятий.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Продолжить проведение всех необходимых мероприятий </w:t>
      </w:r>
      <w:r>
        <w:rPr>
          <w:sz w:val="28"/>
          <w:szCs w:val="28"/>
        </w:rPr>
        <w:br/>
        <w:t xml:space="preserve">с целью организации </w:t>
      </w:r>
      <w:r>
        <w:rPr>
          <w:sz w:val="28"/>
          <w:szCs w:val="28"/>
        </w:rPr>
        <w:t xml:space="preserve">и проведения иммунизации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отдельных категорий (групп) граждан, подлежащих обязательной вакцинации в соответствии с постановлением Главного государственного санитарного врача по Орловской области от 18.10.2021 </w:t>
      </w:r>
      <w:r>
        <w:rPr>
          <w:sz w:val="28"/>
          <w:szCs w:val="28"/>
        </w:rPr>
        <w:t>№ 3.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Принять меры по наращиванию темпов вакцинации населения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в том числе лиц, вакцинированных ранее, а также лиц, переболевших данным заболеванием, обратив особое внимание на лиц в возрасте старше 60 л</w:t>
      </w:r>
      <w:r>
        <w:rPr>
          <w:sz w:val="28"/>
          <w:szCs w:val="28"/>
        </w:rPr>
        <w:t>ет и лиц, страдающих хроническими заболеваниями.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Усилить контроль за соблюдением санитарно-эпидемиологических требований при транспортировании и хранении иммунобиологических препаратов, используемых для иммунопрофилактики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инфекции (COVID-19), против гриппа, в том числе соблюдение условий доставки и хранения иммунобиологических препаратов на прививочных пунктах.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Продолжить системную работу по информированию населения </w:t>
      </w:r>
      <w:r>
        <w:rPr>
          <w:sz w:val="28"/>
          <w:szCs w:val="28"/>
        </w:rPr>
        <w:br/>
        <w:t xml:space="preserve">о мерах профилактики гриппа и острых респираторных </w:t>
      </w:r>
      <w:r>
        <w:rPr>
          <w:sz w:val="28"/>
          <w:szCs w:val="28"/>
        </w:rPr>
        <w:t xml:space="preserve">вирусных инфекций, включая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о важности иммунопрофилактики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гриппа, предоставлению информации для населения о местах проведения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гриппа, в том числ</w:t>
      </w:r>
      <w:r>
        <w:rPr>
          <w:sz w:val="28"/>
          <w:szCs w:val="28"/>
        </w:rPr>
        <w:t>е с использованием средств массовой информации, официальных сайтов, размещении информации на светодиодных экранах, а также рекламных экранах в общественном транспорте, а также транслирование по громкоговорящей связи в магазинах, торговых центрах.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6.14. Орг</w:t>
      </w:r>
      <w:r>
        <w:rPr>
          <w:sz w:val="28"/>
          <w:szCs w:val="28"/>
        </w:rPr>
        <w:t xml:space="preserve">анизовать дополнительные мероприятия по разъяснению медицинскими работниками пациентам необходимости иммунизации против гриппа 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амбулаторных приемах и при оказании иных видов медицинской помощи.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 Обеспечить с 1 ноября</w:t>
      </w:r>
      <w:r>
        <w:rPr>
          <w:sz w:val="28"/>
          <w:szCs w:val="28"/>
        </w:rPr>
        <w:t xml:space="preserve"> 2021 года оформление направлений </w:t>
      </w:r>
      <w:r>
        <w:rPr>
          <w:sz w:val="28"/>
          <w:szCs w:val="28"/>
        </w:rPr>
        <w:br/>
        <w:t xml:space="preserve">в ФБУЗ «Центр гигиены и эпидемиологии в Орловской области»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проведение лабораторных исследований на наличие вируса S</w:t>
      </w:r>
      <w:r>
        <w:rPr>
          <w:sz w:val="28"/>
          <w:szCs w:val="28"/>
          <w:lang w:val="en-US"/>
        </w:rPr>
        <w:t>ARS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-2 </w:t>
      </w:r>
      <w:r>
        <w:rPr>
          <w:sz w:val="28"/>
          <w:szCs w:val="28"/>
        </w:rPr>
        <w:br/>
        <w:t xml:space="preserve">в электронном виде с соблюдением медицинскими организациями требований при их оформлении,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ключая  указание</w:t>
      </w:r>
      <w:proofErr w:type="gramEnd"/>
      <w:r>
        <w:rPr>
          <w:sz w:val="28"/>
          <w:szCs w:val="28"/>
        </w:rPr>
        <w:t xml:space="preserve"> сведений о заболевшем (фамилию, имя, отчество), с которым контактировало лицо, имеющее признаки ОРВИ.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Принять исчерпывающие меры по обеспечению передачи всех сведений о результатах лабораторных исследований на наличие возбудителя нов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проведенных бюджетными учреждениями здравоохранения в ФБУН «Центральный НИИ эпидемиологии»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для последующей передачи Министерству цифрового развития, связи и массовых коммуникаций Российской Федерации </w:t>
      </w:r>
      <w:r>
        <w:rPr>
          <w:sz w:val="28"/>
          <w:szCs w:val="28"/>
        </w:rPr>
        <w:t>с целью загрузки в федеральную государственную информационную систему «Единый портал государственных и муниципальных услуг (функций)» (ЕПГУ) в соответствии с постановлением от 27.03.2021 № 452 Правительства Российской Федерации.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6.17. Департаменту здравоох</w:t>
      </w:r>
      <w:r>
        <w:rPr>
          <w:sz w:val="28"/>
          <w:szCs w:val="28"/>
        </w:rPr>
        <w:t>ранения Орловской области и Департаменту финансов Орловской области проработать вопрос о выделении средств из бюджета на приобретение средств индивидуальной защиты подразделениям скорой медицинской помощи и поликлиникам, оказывающим медицинскую помощь паци</w:t>
      </w:r>
      <w:r>
        <w:rPr>
          <w:sz w:val="28"/>
          <w:szCs w:val="28"/>
        </w:rPr>
        <w:t xml:space="preserve">ентам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Департаменту образования Орловской области, главам муниципальных образований, руководите</w:t>
      </w:r>
      <w:r>
        <w:rPr>
          <w:sz w:val="28"/>
          <w:szCs w:val="28"/>
        </w:rPr>
        <w:t xml:space="preserve">лям образовательных организаций усилить контроль за выполнением в образовательных учреждениях всех противоэпидемических мероприятий, направленных на профилактику гриппа, острых респираторных вирусных инфекций, включая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(COVID-1</w:t>
      </w:r>
      <w:r>
        <w:rPr>
          <w:sz w:val="28"/>
          <w:szCs w:val="28"/>
        </w:rPr>
        <w:t>9), обратив особое внимание на соблюдение «масочного» режима, санитарно-противоэпидемического режима, порядка проведения дезинфекции, осуществление ежедневных «утренних фильтров» с обязательной термометрией и исключению фактов допуска в здания лиц с призна</w:t>
      </w:r>
      <w:r>
        <w:rPr>
          <w:sz w:val="28"/>
          <w:szCs w:val="28"/>
        </w:rPr>
        <w:t>ками острых респираторных инфекций.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органам МВД России по Орловской области принять действенные меры по усилению контроля за соблюдением режима изоляции лицами с положительным результатом на COVID-19, не нуждающихся </w:t>
      </w:r>
      <w:r>
        <w:rPr>
          <w:sz w:val="28"/>
          <w:szCs w:val="28"/>
        </w:rPr>
        <w:br/>
        <w:t>в госпитализации и лиц</w:t>
      </w:r>
      <w:r>
        <w:rPr>
          <w:sz w:val="28"/>
          <w:szCs w:val="28"/>
        </w:rPr>
        <w:t xml:space="preserve">ами, контактировавшими с заболевшими правонарушений с заслушиванием о выполнении данного пункта </w:t>
      </w:r>
      <w:r>
        <w:rPr>
          <w:sz w:val="28"/>
          <w:szCs w:val="28"/>
        </w:rPr>
        <w:br/>
        <w:t xml:space="preserve">на следующем заседании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Орловс</w:t>
      </w:r>
      <w:r>
        <w:rPr>
          <w:sz w:val="28"/>
          <w:szCs w:val="28"/>
        </w:rPr>
        <w:t>кой области.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Департаменту жилищно-коммунального хозяйства, топливно-энергетического комплекса и энергосбережения Орловской области а</w:t>
      </w:r>
      <w:r>
        <w:rPr>
          <w:sz w:val="28"/>
          <w:szCs w:val="28"/>
        </w:rPr>
        <w:t>ктивизировать деятельность по контролю за проведением дезинфекционных мероприятий в местах общего пользования в многоквар</w:t>
      </w:r>
      <w:r>
        <w:rPr>
          <w:sz w:val="28"/>
          <w:szCs w:val="28"/>
        </w:rPr>
        <w:t>тирных домах (подъездах, тамбурах, холлах, коридорах, лифтовых холлах и кабинах, лестничных площадках и маршах, обработку мусоропроводов).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 Департаменту дорожного хозяйства, транспорта и реализации государственных строительных программ Орловской области</w:t>
      </w:r>
      <w:r>
        <w:rPr>
          <w:bCs/>
          <w:sz w:val="28"/>
          <w:szCs w:val="28"/>
        </w:rPr>
        <w:t xml:space="preserve"> совместно </w:t>
      </w:r>
      <w:r>
        <w:rPr>
          <w:bCs/>
          <w:sz w:val="28"/>
          <w:szCs w:val="28"/>
        </w:rPr>
        <w:br/>
        <w:t>с органами МВД России по Орловской области у</w:t>
      </w:r>
      <w:r>
        <w:rPr>
          <w:sz w:val="28"/>
          <w:szCs w:val="28"/>
        </w:rPr>
        <w:t xml:space="preserve">силить контроль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за организациями, осуществляющими пассажирские перевозки </w:t>
      </w:r>
      <w:r>
        <w:rPr>
          <w:sz w:val="28"/>
          <w:szCs w:val="28"/>
        </w:rPr>
        <w:br/>
        <w:t>за соблюдением «масочного режима» водителями и пассажирами, неукоснительным соблюдением режима дезинфекции общественного тран</w:t>
      </w:r>
      <w:r>
        <w:rPr>
          <w:sz w:val="28"/>
          <w:szCs w:val="28"/>
        </w:rPr>
        <w:t xml:space="preserve">спорта, такси в часы «пик», а также в вечернее время путем проведения систематических внезапных рейдовых проверок с применением мер административного воздействия по всем фактам выявленных административных правонарушений с представлением информации </w:t>
      </w:r>
      <w:r>
        <w:rPr>
          <w:sz w:val="28"/>
          <w:szCs w:val="28"/>
        </w:rPr>
        <w:br/>
        <w:t>о выпол</w:t>
      </w:r>
      <w:r>
        <w:rPr>
          <w:sz w:val="28"/>
          <w:szCs w:val="28"/>
        </w:rPr>
        <w:t xml:space="preserve">нении данного пункта на следующее заседание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Орловской области.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главам муниципальных образований Орловской об</w:t>
      </w:r>
      <w:r>
        <w:rPr>
          <w:sz w:val="28"/>
          <w:szCs w:val="28"/>
        </w:rPr>
        <w:t xml:space="preserve">ласти совместно с органами внутренних дел усилить контроль за соблюдением на территории населенного пункта ограничительных и профилактических мероприятий, направленных на профилактику распространения гриппа, ОРВИ, включая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(COV</w:t>
      </w:r>
      <w:r>
        <w:rPr>
          <w:sz w:val="28"/>
          <w:szCs w:val="28"/>
        </w:rPr>
        <w:t>ID-19) в период нерабочих и праздничных дней.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Уполномоченным органам усилить контроль соблюдения принятых в регионе ограничительных мероприятий и санитарно-противоэпидемических мероприятий путем проведения </w:t>
      </w:r>
      <w:proofErr w:type="gramStart"/>
      <w:r>
        <w:rPr>
          <w:sz w:val="28"/>
          <w:szCs w:val="28"/>
        </w:rPr>
        <w:t>ежедневных  совместных</w:t>
      </w:r>
      <w:proofErr w:type="gramEnd"/>
      <w:r>
        <w:rPr>
          <w:sz w:val="28"/>
          <w:szCs w:val="28"/>
        </w:rPr>
        <w:t xml:space="preserve"> внезапных рейдовых пров</w:t>
      </w:r>
      <w:r>
        <w:rPr>
          <w:sz w:val="28"/>
          <w:szCs w:val="28"/>
        </w:rPr>
        <w:t>ерок в дневное и вечернее время с применением мер административного воздействия по всем фактам выявленных административных правонарушений.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целях реализации Перечня Поручений Президента Российской Федерации по итогам совещания с членами Правительства </w:t>
      </w:r>
      <w:r>
        <w:rPr>
          <w:sz w:val="28"/>
          <w:szCs w:val="28"/>
        </w:rPr>
        <w:t>Российской Федерации 20 октября 2021 года от 24 октября 2021 года № ПР-1998: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Посещение с 30 октября 2021 года гражданами фитнес-центров осуществлять при наличии у гражданина сертификата о вакцинации или </w:t>
      </w:r>
      <w:r>
        <w:rPr>
          <w:sz w:val="28"/>
          <w:szCs w:val="28"/>
        </w:rPr>
        <w:br/>
        <w:t>QR-кода, полученного с использованием федеральной</w:t>
      </w:r>
      <w:r>
        <w:rPr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СТОП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>», либо справки или QR-кода, полученного с использованием федеральной государс</w:t>
      </w:r>
      <w:r>
        <w:rPr>
          <w:sz w:val="28"/>
          <w:szCs w:val="28"/>
        </w:rPr>
        <w:t>твенной 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СТОП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», подтверждающего, что гражданин перенес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и с даты его вы</w:t>
      </w:r>
      <w:r>
        <w:rPr>
          <w:sz w:val="28"/>
          <w:szCs w:val="28"/>
        </w:rPr>
        <w:t>здоровления прошло не более 6 календарных месяцев, либо отрицательного результата тестирования методом ПЦР на COVID-19, проведенного в течение последних 72 часов (за исключением лиц, не достигших 18 лет).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Фитнес-центрам обеспечить запрет допуска и нахожден</w:t>
      </w:r>
      <w:r>
        <w:rPr>
          <w:sz w:val="28"/>
          <w:szCs w:val="28"/>
        </w:rPr>
        <w:t xml:space="preserve">ие в них граждан без документов (сведений), указанных в абзаце первом настоящего пункта.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период нерабочих дней с 30 октября по 7 ноября 2021 года включительно, а также с 8 ноября 2021 года в дополнение к установленным указом Губернатора Орловской области от 3 апреля 2020 года № 156 «О мерах по обеспечению санитарно-эпидемиологического бла</w:t>
      </w:r>
      <w:r>
        <w:rPr>
          <w:sz w:val="28"/>
          <w:szCs w:val="28"/>
        </w:rPr>
        <w:t xml:space="preserve">гополучия населения на территории Орловской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требованиям организации </w:t>
      </w:r>
      <w:r>
        <w:rPr>
          <w:sz w:val="28"/>
          <w:szCs w:val="28"/>
        </w:rPr>
        <w:lastRenderedPageBreak/>
        <w:t>общественного питания, свободные от COVID-19, в период с 23:00 до 6:00 могут осуществлять свою деятельность тол</w:t>
      </w:r>
      <w:r>
        <w:rPr>
          <w:sz w:val="28"/>
          <w:szCs w:val="28"/>
        </w:rPr>
        <w:t>ько путем обслуживания навынос без посещения гражданами помещений таких организаций, а также доставку заказов.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Неработающим гражданам в возрасте старше 60 лет и гражданам </w:t>
      </w:r>
      <w:r>
        <w:rPr>
          <w:sz w:val="28"/>
          <w:szCs w:val="28"/>
        </w:rPr>
        <w:br/>
        <w:t>в возрасте старше 60 лет, переведенным на дистанционный режим работы, не прошедши</w:t>
      </w:r>
      <w:r>
        <w:rPr>
          <w:sz w:val="28"/>
          <w:szCs w:val="28"/>
        </w:rPr>
        <w:t xml:space="preserve">м полный курс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обеспечить самоизоляцию в местах проживания (пребывания), за исключением случаев прямой угрозы жизни и здоровью, проведения вакцинации, а также обеспечения первоочередных потребностей жизнедеят</w:t>
      </w:r>
      <w:r>
        <w:rPr>
          <w:sz w:val="28"/>
          <w:szCs w:val="28"/>
        </w:rPr>
        <w:t>ельности.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 учреждений и органов власти осуществить мероприятия по переводу на дистанционный режим работы в течение 4 недель для вакцинации (в случае отсутствия медицинских показаний) и формирования иммунитета не проше</w:t>
      </w:r>
      <w:r>
        <w:rPr>
          <w:sz w:val="28"/>
          <w:szCs w:val="28"/>
        </w:rPr>
        <w:t xml:space="preserve">дших полный курс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не имеющих справки, подтверждающей, что гражданин перенес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и с даты его выздоровления прошло не более 6 календарных месяцев, граждан в возрасте старше 60 лет, л</w:t>
      </w:r>
      <w:r>
        <w:rPr>
          <w:sz w:val="28"/>
          <w:szCs w:val="28"/>
        </w:rPr>
        <w:t>иц, имеющих заболевания согласно приложению к настоящему порядку.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Рекомендовать работодателям, осуществляющим деятельность на территории Орловской области, освобождать от работы в течение двух дней с сохранением заработной платы работников при вакцинаци</w:t>
      </w:r>
      <w:r>
        <w:rPr>
          <w:sz w:val="28"/>
          <w:szCs w:val="28"/>
        </w:rPr>
        <w:t xml:space="preserve">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и Правительства Орловской области внести соответствующие изменения в указ Губернатора Орловской области от 3 апреля 2020 года № 156 «О мерах по обеспечению санитарно-эпидемиологического благ</w:t>
      </w:r>
      <w:r>
        <w:rPr>
          <w:sz w:val="28"/>
          <w:szCs w:val="28"/>
        </w:rPr>
        <w:t xml:space="preserve">ополучия населения на территории Орловской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однозначного понимания норм указа Губернатора Орловской области от 22 октября 2021 года № 532 «О внесении изменений в указ </w:t>
      </w:r>
      <w:r>
        <w:rPr>
          <w:sz w:val="28"/>
          <w:szCs w:val="28"/>
        </w:rPr>
        <w:t xml:space="preserve">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Администрации Губерн</w:t>
      </w:r>
      <w:r>
        <w:rPr>
          <w:sz w:val="28"/>
          <w:szCs w:val="28"/>
        </w:rPr>
        <w:t xml:space="preserve">атора </w:t>
      </w:r>
      <w:r>
        <w:rPr>
          <w:sz w:val="28"/>
          <w:szCs w:val="28"/>
        </w:rPr>
        <w:br/>
        <w:t>и Правительства Орловской области внести в данный нормативный правовой акт изменения в части уточнения: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круга организаций, на которые не распространяется приостановление деятельности в нерабочие дни (пункты 2, 4, 5 Указа Президента Российской Феде</w:t>
      </w:r>
      <w:r>
        <w:rPr>
          <w:sz w:val="28"/>
          <w:szCs w:val="28"/>
        </w:rPr>
        <w:t xml:space="preserve">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(COVID-19)»);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пон</w:t>
      </w:r>
      <w:r>
        <w:rPr>
          <w:sz w:val="28"/>
          <w:szCs w:val="28"/>
        </w:rPr>
        <w:t>ятия организации, осуществляющей деятельность в сфере оказания услуг, свободной (защищенной) от COVID-19 с учетом Порядка формирования перечня организаций, осуществляющих деятельность в сфере оказания услуг, свободных (защищенных) от COVID-19;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работы объ</w:t>
      </w:r>
      <w:r>
        <w:rPr>
          <w:sz w:val="28"/>
          <w:szCs w:val="28"/>
        </w:rPr>
        <w:t xml:space="preserve">ектов розничной торговли, в том числе в торговых центрах;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работы объектов розничной торговли, осуществляющих продажу товаров дистанционным способом и расположенных в торговых центрах, которые могут осуществлять продажу только путем доставки, исключив са</w:t>
      </w:r>
      <w:r>
        <w:rPr>
          <w:sz w:val="28"/>
          <w:szCs w:val="28"/>
        </w:rPr>
        <w:t>мовывоз.</w:t>
      </w:r>
    </w:p>
    <w:p w:rsidR="002E3C7C" w:rsidRDefault="002E3C7C">
      <w:pPr>
        <w:ind w:firstLine="710"/>
        <w:jc w:val="both"/>
        <w:rPr>
          <w:b/>
          <w:sz w:val="28"/>
          <w:szCs w:val="28"/>
        </w:rPr>
      </w:pPr>
    </w:p>
    <w:p w:rsidR="002E3C7C" w:rsidRDefault="007356A0">
      <w:pPr>
        <w:ind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 установлении новых ограничительных мер на территории Орловской области с целью недопущения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-2019.</w:t>
      </w:r>
    </w:p>
    <w:p w:rsidR="002E3C7C" w:rsidRDefault="002E3C7C">
      <w:pPr>
        <w:ind w:firstLine="710"/>
        <w:jc w:val="both"/>
        <w:rPr>
          <w:b/>
          <w:sz w:val="28"/>
          <w:szCs w:val="28"/>
        </w:rPr>
      </w:pPr>
    </w:p>
    <w:p w:rsidR="002E3C7C" w:rsidRDefault="00735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Докладчики: </w:t>
      </w:r>
    </w:p>
    <w:p w:rsidR="002E3C7C" w:rsidRDefault="002E3C7C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КАРЛОВ Алексей Иванович </w:t>
            </w:r>
            <w:r>
              <w:rPr>
                <w:sz w:val="28"/>
                <w:szCs w:val="28"/>
              </w:rPr>
              <w:t>– исполняющий обязанности члена Правительства Орловс</w:t>
            </w:r>
            <w:r>
              <w:rPr>
                <w:sz w:val="28"/>
                <w:szCs w:val="28"/>
              </w:rPr>
              <w:t>кой области – руководителя Департамента образования Орловской области</w:t>
            </w:r>
          </w:p>
          <w:p w:rsidR="002E3C7C" w:rsidRDefault="002E3C7C">
            <w:pPr>
              <w:jc w:val="both"/>
              <w:rPr>
                <w:sz w:val="28"/>
                <w:szCs w:val="28"/>
              </w:rPr>
            </w:pPr>
          </w:p>
        </w:tc>
      </w:tr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ГАВРИЛИНА Ирина Александровна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член Правительства Орловской области – руководитель </w:t>
            </w:r>
            <w:r>
              <w:rPr>
                <w:color w:val="000000"/>
                <w:sz w:val="28"/>
                <w:szCs w:val="28"/>
              </w:rPr>
              <w:t>Департамента социальной защиты, опеки и попечительства, труда и занятости Орловской области</w:t>
            </w:r>
          </w:p>
          <w:p w:rsidR="002E3C7C" w:rsidRDefault="002E3C7C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ГЕОРГИЕВА Наталья Петровна </w:t>
            </w:r>
            <w:r>
              <w:rPr>
                <w:sz w:val="28"/>
                <w:szCs w:val="28"/>
              </w:rPr>
              <w:t>– начальник Управления культуры и архивного дела Орловской области</w:t>
            </w:r>
          </w:p>
          <w:p w:rsidR="002E3C7C" w:rsidRDefault="002E3C7C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КЛЕТЕНКИНА Елена Евгеньевна </w:t>
            </w:r>
            <w:r>
              <w:rPr>
                <w:color w:val="000000"/>
                <w:sz w:val="28"/>
                <w:szCs w:val="28"/>
              </w:rPr>
              <w:t>– исполняющий обязанности начальника Управления физической культуры и спорта Орловской области</w:t>
            </w:r>
          </w:p>
          <w:p w:rsidR="002E3C7C" w:rsidRDefault="002E3C7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E3C7C" w:rsidRDefault="00735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E3C7C" w:rsidRDefault="002E3C7C">
      <w:pPr>
        <w:ind w:firstLine="709"/>
        <w:jc w:val="both"/>
        <w:rPr>
          <w:b/>
          <w:sz w:val="16"/>
          <w:szCs w:val="16"/>
        </w:rPr>
      </w:pP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Информацию, содержащуюся в докладах, принять к сведению.</w:t>
      </w:r>
    </w:p>
    <w:p w:rsidR="002E3C7C" w:rsidRDefault="002E3C7C">
      <w:pPr>
        <w:ind w:firstLine="709"/>
        <w:jc w:val="both"/>
        <w:rPr>
          <w:rFonts w:eastAsia="Calibri"/>
          <w:sz w:val="28"/>
          <w:szCs w:val="28"/>
        </w:rPr>
      </w:pPr>
    </w:p>
    <w:p w:rsidR="002E3C7C" w:rsidRDefault="007356A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 результатах контрольных мероприятий по соблюдению «масочного» режима в общественном транспорте и выполнению санитарной обработки транспорта перед рейсами.</w:t>
      </w:r>
    </w:p>
    <w:p w:rsidR="002E3C7C" w:rsidRDefault="002E3C7C">
      <w:pPr>
        <w:ind w:firstLine="709"/>
        <w:jc w:val="both"/>
        <w:rPr>
          <w:rFonts w:eastAsia="Calibri"/>
          <w:sz w:val="28"/>
          <w:szCs w:val="28"/>
        </w:rPr>
      </w:pPr>
    </w:p>
    <w:p w:rsidR="002E3C7C" w:rsidRDefault="007356A0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Докладчики:</w:t>
      </w:r>
    </w:p>
    <w:p w:rsidR="002E3C7C" w:rsidRDefault="002E3C7C">
      <w:pPr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МАТВЕЙЧУК Петр Васильеви</w:t>
            </w:r>
            <w:r>
              <w:rPr>
                <w:b/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 xml:space="preserve">– глава </w:t>
            </w:r>
            <w:proofErr w:type="spellStart"/>
            <w:r>
              <w:rPr>
                <w:sz w:val="28"/>
                <w:szCs w:val="28"/>
              </w:rPr>
              <w:t>Малоархангельского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E3C7C" w:rsidRDefault="002E3C7C">
            <w:pPr>
              <w:jc w:val="both"/>
              <w:rPr>
                <w:sz w:val="28"/>
                <w:szCs w:val="28"/>
              </w:rPr>
            </w:pPr>
          </w:p>
        </w:tc>
      </w:tr>
      <w:tr w:rsidR="002E3C7C">
        <w:tc>
          <w:tcPr>
            <w:tcW w:w="5000" w:type="pct"/>
            <w:shd w:val="clear" w:color="auto" w:fill="auto"/>
          </w:tcPr>
          <w:p w:rsidR="002E3C7C" w:rsidRDefault="007356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ТУРАЕВ Николай Владимирович – </w:t>
            </w:r>
            <w:r>
              <w:rPr>
                <w:sz w:val="28"/>
                <w:szCs w:val="28"/>
              </w:rPr>
              <w:t>глава Урицкого района</w:t>
            </w:r>
          </w:p>
          <w:p w:rsidR="002E3C7C" w:rsidRDefault="002E3C7C">
            <w:pPr>
              <w:jc w:val="both"/>
              <w:rPr>
                <w:sz w:val="28"/>
                <w:szCs w:val="28"/>
              </w:rPr>
            </w:pPr>
          </w:p>
        </w:tc>
      </w:tr>
    </w:tbl>
    <w:p w:rsidR="002E3C7C" w:rsidRDefault="002E3C7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E3C7C" w:rsidRDefault="007356A0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2E3C7C" w:rsidRDefault="002E3C7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Информацию, содержащуюся в докладах, принять к сведению.</w:t>
      </w:r>
    </w:p>
    <w:p w:rsidR="002E3C7C" w:rsidRDefault="002E3C7C">
      <w:pPr>
        <w:ind w:firstLine="709"/>
        <w:jc w:val="both"/>
        <w:rPr>
          <w:rFonts w:eastAsia="Calibri"/>
          <w:sz w:val="28"/>
          <w:szCs w:val="28"/>
        </w:rPr>
      </w:pPr>
    </w:p>
    <w:p w:rsidR="002E3C7C" w:rsidRDefault="002E3C7C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3C7C" w:rsidRDefault="007356A0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Обмен мнениями по вопросам, связанным с реализацией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Орловской области мероприятий по недопущению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инфекции COVID-2019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на территории региона.</w:t>
      </w:r>
    </w:p>
    <w:p w:rsidR="002E3C7C" w:rsidRDefault="002E3C7C">
      <w:pPr>
        <w:ind w:firstLine="709"/>
        <w:jc w:val="both"/>
        <w:rPr>
          <w:b/>
          <w:sz w:val="28"/>
          <w:szCs w:val="28"/>
        </w:rPr>
      </w:pP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формирования перечня организаций, осуществляющих деятельность в сфере оказания услуг,</w:t>
      </w:r>
      <w:r>
        <w:rPr>
          <w:sz w:val="28"/>
          <w:szCs w:val="28"/>
        </w:rPr>
        <w:t xml:space="preserve"> свободных (защищенных) от COVID-19, в новой редакции.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3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2"/>
      </w:tblGrid>
      <w:tr w:rsidR="002E3C7C">
        <w:trPr>
          <w:trHeight w:val="1559"/>
        </w:trPr>
        <w:tc>
          <w:tcPr>
            <w:tcW w:w="9932" w:type="dxa"/>
          </w:tcPr>
          <w:p w:rsidR="002E3C7C" w:rsidRDefault="007356A0">
            <w:pPr>
              <w:ind w:left="482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решению регионального оперативного штаба по недопущению завоза и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(COVID-19) на территории Орловской области </w:t>
            </w:r>
          </w:p>
          <w:p w:rsidR="002E3C7C" w:rsidRDefault="007356A0">
            <w:pPr>
              <w:ind w:left="482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2021 года</w:t>
            </w:r>
          </w:p>
        </w:tc>
      </w:tr>
    </w:tbl>
    <w:p w:rsidR="002E3C7C" w:rsidRDefault="002E3C7C">
      <w:pPr>
        <w:jc w:val="center"/>
        <w:rPr>
          <w:sz w:val="28"/>
          <w:szCs w:val="28"/>
        </w:rPr>
      </w:pPr>
    </w:p>
    <w:p w:rsidR="002E3C7C" w:rsidRDefault="002E3C7C">
      <w:pPr>
        <w:jc w:val="center"/>
        <w:rPr>
          <w:sz w:val="28"/>
          <w:szCs w:val="28"/>
        </w:rPr>
      </w:pPr>
    </w:p>
    <w:p w:rsidR="002E3C7C" w:rsidRDefault="007356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2E3C7C" w:rsidRDefault="007356A0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формирования перечня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>
        <w:rPr>
          <w:rFonts w:eastAsia="Calibri"/>
          <w:sz w:val="28"/>
          <w:szCs w:val="28"/>
        </w:rPr>
        <w:t xml:space="preserve">COVID-19 </w:t>
      </w:r>
    </w:p>
    <w:p w:rsidR="002E3C7C" w:rsidRDefault="002E3C7C">
      <w:pPr>
        <w:ind w:firstLine="709"/>
        <w:jc w:val="center"/>
        <w:rPr>
          <w:rFonts w:eastAsia="Calibri"/>
          <w:sz w:val="28"/>
          <w:szCs w:val="28"/>
        </w:rPr>
      </w:pP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Порядок определяет процедуру формирования перечня </w:t>
      </w:r>
      <w:r>
        <w:rPr>
          <w:rFonts w:eastAsia="Calibri"/>
          <w:sz w:val="28"/>
          <w:szCs w:val="28"/>
          <w:lang w:eastAsia="en-US"/>
        </w:rPr>
        <w:t>организаций, осуществляющих деятельность в сфере оказания усл</w:t>
      </w:r>
      <w:r>
        <w:rPr>
          <w:rFonts w:eastAsia="Calibri"/>
          <w:sz w:val="28"/>
          <w:szCs w:val="28"/>
          <w:lang w:eastAsia="en-US"/>
        </w:rPr>
        <w:t xml:space="preserve">уг, свободных (защищенных) от </w:t>
      </w:r>
      <w:r>
        <w:rPr>
          <w:rFonts w:eastAsia="Calibri"/>
          <w:sz w:val="28"/>
          <w:szCs w:val="28"/>
        </w:rPr>
        <w:t>COVID-19 (далее – Перечень).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Под </w:t>
      </w:r>
      <w:r>
        <w:rPr>
          <w:rFonts w:eastAsia="Calibri"/>
          <w:sz w:val="28"/>
          <w:szCs w:val="28"/>
          <w:lang w:eastAsia="en-US"/>
        </w:rPr>
        <w:t xml:space="preserve">организациями, осуществляющими деятельность в сфере оказания услуг, свободными (защищенными) от </w:t>
      </w:r>
      <w:r>
        <w:rPr>
          <w:rFonts w:eastAsia="Calibri"/>
          <w:sz w:val="28"/>
          <w:szCs w:val="28"/>
        </w:rPr>
        <w:t>COVID-19 (далее – Организация), понимаются: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 случае, если юридическое лицо или индивидуальн</w:t>
      </w:r>
      <w:r>
        <w:rPr>
          <w:rFonts w:eastAsia="Calibri"/>
          <w:sz w:val="28"/>
          <w:szCs w:val="28"/>
        </w:rPr>
        <w:t xml:space="preserve">ый предприниматель оказывает услуги на территории одного обособленного объекта оказания услуг, – юридическое лицо или индивидуальный предприниматель, </w:t>
      </w:r>
      <w:r>
        <w:rPr>
          <w:rFonts w:eastAsia="Calibri"/>
          <w:sz w:val="28"/>
          <w:szCs w:val="28"/>
          <w:lang w:eastAsia="en-US"/>
        </w:rPr>
        <w:t xml:space="preserve">осуществляющие деятельность в сфере оказания услуг, </w:t>
      </w:r>
      <w:r>
        <w:rPr>
          <w:rFonts w:eastAsia="Calibri"/>
          <w:sz w:val="28"/>
          <w:szCs w:val="28"/>
        </w:rPr>
        <w:t>100 % сотрудников которых (за исключением сотрудников,</w:t>
      </w:r>
      <w:r>
        <w:rPr>
          <w:rFonts w:eastAsia="Calibri"/>
          <w:sz w:val="28"/>
          <w:szCs w:val="28"/>
        </w:rPr>
        <w:t xml:space="preserve"> имеющих противопоказания к </w:t>
      </w:r>
      <w:r>
        <w:rPr>
          <w:sz w:val="28"/>
          <w:szCs w:val="28"/>
        </w:rPr>
        <w:t xml:space="preserve">профилактической прививке против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</w:t>
      </w:r>
      <w:r>
        <w:rPr>
          <w:rFonts w:eastAsia="Calibri"/>
          <w:sz w:val="28"/>
          <w:szCs w:val="28"/>
        </w:rPr>
        <w:t>, подтвержденные медицинскими документами) вакцинированы п</w:t>
      </w:r>
      <w:r>
        <w:rPr>
          <w:rFonts w:eastAsia="Calibri"/>
          <w:sz w:val="28"/>
          <w:szCs w:val="28"/>
          <w:lang w:eastAsia="en-US"/>
        </w:rPr>
        <w:t xml:space="preserve">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SARS-CoV-2, или перенесли новую </w:t>
      </w:r>
      <w:proofErr w:type="spellStart"/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оронавирусную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инфекцию и с даты выздоровления прошло не более </w:t>
      </w:r>
      <w:r>
        <w:rPr>
          <w:rFonts w:eastAsia="Calibri"/>
          <w:sz w:val="28"/>
          <w:szCs w:val="28"/>
          <w:lang w:eastAsia="en-US"/>
        </w:rPr>
        <w:br/>
        <w:t>6 календарных месяцев</w:t>
      </w:r>
      <w:r>
        <w:rPr>
          <w:rFonts w:eastAsia="Calibri"/>
          <w:sz w:val="28"/>
          <w:szCs w:val="28"/>
        </w:rPr>
        <w:t>;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 случае, если юридическое лицо или индивидуальный предприниматель оказывает услуги на территории нескольких обособленных объектов оказания услуг, – юридическое лицо ил</w:t>
      </w:r>
      <w:r>
        <w:rPr>
          <w:rFonts w:eastAsia="Calibri"/>
          <w:sz w:val="28"/>
          <w:szCs w:val="28"/>
        </w:rPr>
        <w:t xml:space="preserve">и индивидуальный предприниматель, </w:t>
      </w:r>
      <w:r>
        <w:rPr>
          <w:rFonts w:eastAsia="Calibri"/>
          <w:sz w:val="28"/>
          <w:szCs w:val="28"/>
          <w:lang w:eastAsia="en-US"/>
        </w:rPr>
        <w:t>осуществляющие деятельность в сфере оказания услуг,</w:t>
      </w:r>
      <w:r>
        <w:rPr>
          <w:rFonts w:eastAsia="Calibri"/>
          <w:sz w:val="28"/>
          <w:szCs w:val="28"/>
        </w:rPr>
        <w:t xml:space="preserve"> 100 % сотрудников (за исключением сотрудников, имеющих противопоказания к </w:t>
      </w:r>
      <w:r>
        <w:rPr>
          <w:sz w:val="28"/>
          <w:szCs w:val="28"/>
        </w:rPr>
        <w:t xml:space="preserve">профилактической прививке против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</w:t>
      </w:r>
      <w:r>
        <w:rPr>
          <w:rFonts w:eastAsia="Calibri"/>
          <w:sz w:val="28"/>
          <w:szCs w:val="28"/>
        </w:rPr>
        <w:t>, подтвер</w:t>
      </w:r>
      <w:r>
        <w:rPr>
          <w:rFonts w:eastAsia="Calibri"/>
          <w:sz w:val="28"/>
          <w:szCs w:val="28"/>
        </w:rPr>
        <w:t>жденные медицинскими документами) одного или нескольких обособленных объектов оказания услуг которых вакцинированы п</w:t>
      </w:r>
      <w:r>
        <w:rPr>
          <w:rFonts w:eastAsia="Calibri"/>
          <w:sz w:val="28"/>
          <w:szCs w:val="28"/>
          <w:lang w:eastAsia="en-US"/>
        </w:rPr>
        <w:t xml:space="preserve">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SARS-CoV-2, или перенесли новую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инфекцию и с даты  выздоровления прошло не </w:t>
      </w:r>
      <w:r>
        <w:rPr>
          <w:rFonts w:eastAsia="Calibri"/>
          <w:sz w:val="28"/>
          <w:szCs w:val="28"/>
          <w:lang w:eastAsia="en-US"/>
        </w:rPr>
        <w:t>более 6 календарных месяцев</w:t>
      </w:r>
      <w:r>
        <w:rPr>
          <w:rFonts w:eastAsia="Calibri"/>
          <w:sz w:val="28"/>
          <w:szCs w:val="28"/>
        </w:rPr>
        <w:t>.</w:t>
      </w:r>
    </w:p>
    <w:p w:rsidR="002E3C7C" w:rsidRDefault="007356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 (далее также –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вакцинированные п</w:t>
      </w:r>
      <w:r>
        <w:rPr>
          <w:rFonts w:eastAsia="Calibri"/>
          <w:sz w:val="28"/>
          <w:szCs w:val="28"/>
          <w:lang w:eastAsia="en-US"/>
        </w:rPr>
        <w:t xml:space="preserve">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SARS-CoV-2, или перенесшие новую </w:t>
      </w:r>
      <w:proofErr w:type="spellStart"/>
      <w:r>
        <w:rPr>
          <w:rFonts w:eastAsia="Calibri"/>
          <w:sz w:val="28"/>
          <w:szCs w:val="28"/>
          <w:lang w:eastAsia="en-US"/>
        </w:rPr>
        <w:t>корон</w:t>
      </w:r>
      <w:r>
        <w:rPr>
          <w:rFonts w:eastAsia="Calibri"/>
          <w:sz w:val="28"/>
          <w:szCs w:val="28"/>
          <w:lang w:eastAsia="en-US"/>
        </w:rPr>
        <w:t>авирусную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инфекцию и с даты выздоровления прошло не более 6 календарных месяцев. </w:t>
      </w:r>
    </w:p>
    <w:p w:rsidR="002E3C7C" w:rsidRDefault="007356A0">
      <w:pPr>
        <w:widowControl w:val="0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Факт вакцинации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ротив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SARS-CoV-2, подтверждается </w:t>
      </w:r>
      <w:r>
        <w:rPr>
          <w:sz w:val="28"/>
          <w:szCs w:val="28"/>
        </w:rPr>
        <w:t xml:space="preserve">сертификатом о вакцинации или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QR-кодом, полученным с использованием федеральной</w:t>
      </w:r>
      <w:r>
        <w:rPr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СТОП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>».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</w:rPr>
        <w:t xml:space="preserve">Факт перенесения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подтверждается справкой или </w:t>
      </w:r>
      <w:r>
        <w:rPr>
          <w:sz w:val="28"/>
          <w:szCs w:val="28"/>
        </w:rPr>
        <w:t>QR-кодом, полученным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СТОП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>».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П</w:t>
      </w:r>
      <w:r>
        <w:rPr>
          <w:rFonts w:eastAsia="Calibri"/>
          <w:sz w:val="28"/>
          <w:szCs w:val="28"/>
        </w:rPr>
        <w:t xml:space="preserve">еречень формируется в </w:t>
      </w:r>
      <w:r>
        <w:rPr>
          <w:rFonts w:eastAsia="Calibri"/>
          <w:sz w:val="28"/>
          <w:szCs w:val="28"/>
        </w:rPr>
        <w:t>целях: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</w:rPr>
        <w:t>доступности информации о социально ответственных организациях, принявших меры по профилактике распространения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 в условиях риска ее распространения;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общественной ответственности за достижение коллектив</w:t>
      </w:r>
      <w:r>
        <w:rPr>
          <w:sz w:val="28"/>
          <w:szCs w:val="28"/>
        </w:rPr>
        <w:t xml:space="preserve">ного иммунитета к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COVID-19;</w:t>
      </w:r>
    </w:p>
    <w:p w:rsidR="002E3C7C" w:rsidRDefault="007356A0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п</w:t>
      </w:r>
      <w:r>
        <w:rPr>
          <w:sz w:val="28"/>
        </w:rPr>
        <w:t xml:space="preserve">опуляризации деятельности, направленной на недопущение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rFonts w:eastAsia="Calibri"/>
          <w:sz w:val="28"/>
          <w:szCs w:val="28"/>
        </w:rPr>
        <w:t>COVID-19</w:t>
      </w:r>
      <w:r>
        <w:rPr>
          <w:sz w:val="28"/>
        </w:rPr>
        <w:t>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коллективной противоэпидемиологической культуры поведения;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ко</w:t>
      </w:r>
      <w:r>
        <w:rPr>
          <w:sz w:val="28"/>
          <w:szCs w:val="28"/>
        </w:rPr>
        <w:t xml:space="preserve">ллективного содействия штатному функционированию субъектов бизнеса в условиях угрозы ограничительных мер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Перечень создается в электронном виде по форме согласно приложению 1 к настоящему Порядку исходя из следующих разделов: торговля; транспорт; общественное питание; образование; медицина; финансовые услуги; физическая культура и спорт; культура и организация</w:t>
      </w:r>
      <w:r>
        <w:rPr>
          <w:sz w:val="28"/>
          <w:szCs w:val="28"/>
        </w:rPr>
        <w:t xml:space="preserve"> досуга; бытовые услуги (ателье, ремонт обуви и т. п.); индустрия красоты; ветеринарные услуги; прочие виды услуг.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Перечень </w:t>
      </w:r>
      <w:r>
        <w:rPr>
          <w:rFonts w:eastAsia="Calibri"/>
          <w:sz w:val="28"/>
          <w:szCs w:val="28"/>
        </w:rPr>
        <w:t>вносятся данные о юридическом лице или индивидуальном предпринимателе (</w:t>
      </w:r>
      <w:proofErr w:type="spellStart"/>
      <w:r>
        <w:rPr>
          <w:rFonts w:eastAsia="Calibri"/>
          <w:sz w:val="28"/>
          <w:szCs w:val="28"/>
        </w:rPr>
        <w:t>самозанятом</w:t>
      </w:r>
      <w:proofErr w:type="spellEnd"/>
      <w:r>
        <w:rPr>
          <w:rFonts w:eastAsia="Calibri"/>
          <w:sz w:val="28"/>
          <w:szCs w:val="28"/>
        </w:rPr>
        <w:t xml:space="preserve">) и каждом их </w:t>
      </w:r>
      <w:r>
        <w:rPr>
          <w:sz w:val="28"/>
          <w:szCs w:val="28"/>
        </w:rPr>
        <w:t>обособленном объекте оказания услу</w:t>
      </w:r>
      <w:r>
        <w:rPr>
          <w:sz w:val="28"/>
          <w:szCs w:val="28"/>
        </w:rPr>
        <w:t>г, соответствующем требованиям, предусмотренным пунктом 2 настоящего Порядка.</w:t>
      </w:r>
    </w:p>
    <w:p w:rsidR="002E3C7C" w:rsidRDefault="007356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Включенная в Перечень Организация вправе использовать при осуществлении своей деятельности на </w:t>
      </w:r>
      <w:r>
        <w:rPr>
          <w:rFonts w:eastAsia="Calibri"/>
          <w:sz w:val="28"/>
          <w:szCs w:val="28"/>
        </w:rPr>
        <w:t>обособленных объектах оказания услуг, соответствующих требованиям,</w:t>
      </w:r>
      <w:r>
        <w:rPr>
          <w:sz w:val="28"/>
          <w:szCs w:val="28"/>
        </w:rPr>
        <w:t xml:space="preserve"> предусмотренным п</w:t>
      </w:r>
      <w:r>
        <w:rPr>
          <w:sz w:val="28"/>
          <w:szCs w:val="28"/>
        </w:rPr>
        <w:t>унктом 2 настоящего Порядка</w:t>
      </w:r>
      <w:r>
        <w:rPr>
          <w:rFonts w:eastAsia="Calibri"/>
          <w:sz w:val="28"/>
          <w:szCs w:val="28"/>
        </w:rPr>
        <w:t xml:space="preserve">, сведения о которых включены в Перечень, </w:t>
      </w:r>
      <w:r>
        <w:rPr>
          <w:sz w:val="28"/>
          <w:szCs w:val="28"/>
        </w:rPr>
        <w:t xml:space="preserve">логотип по форме согласно приложению 2 к настоящему Порядку, содержащий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и идентификационный номер обособленного объекта оказания услуг Организации.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QR-код позволяет клиенту Организ</w:t>
      </w:r>
      <w:r>
        <w:rPr>
          <w:sz w:val="28"/>
          <w:szCs w:val="28"/>
        </w:rPr>
        <w:t xml:space="preserve">ации осуществить его считывание с использованием мобильного телефона, смартфона или иного компьютерного устройства и обеспечивает доступ клиента к Перечню в электронном виде в целях подтверждения </w:t>
      </w:r>
      <w:proofErr w:type="gramStart"/>
      <w:r>
        <w:rPr>
          <w:sz w:val="28"/>
          <w:szCs w:val="28"/>
        </w:rPr>
        <w:t>нахождения  обособленного</w:t>
      </w:r>
      <w:proofErr w:type="gramEnd"/>
      <w:r>
        <w:rPr>
          <w:sz w:val="28"/>
          <w:szCs w:val="28"/>
        </w:rPr>
        <w:t xml:space="preserve"> объекта оказания услуг Организации</w:t>
      </w:r>
      <w:r>
        <w:rPr>
          <w:sz w:val="28"/>
          <w:szCs w:val="28"/>
        </w:rPr>
        <w:t xml:space="preserve"> в Перечне.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Организация, соответствующая требованиям, предусмотренным пунктом 2 настоящего Порядка (далее – Заявитель), в целях включения в Перечень подает в центр оказания услуг «Мой бизнес» заявление о включении в </w:t>
      </w:r>
      <w:r>
        <w:rPr>
          <w:sz w:val="28"/>
          <w:szCs w:val="28"/>
        </w:rPr>
        <w:lastRenderedPageBreak/>
        <w:t>Перечень по форме согласно приложению</w:t>
      </w:r>
      <w:r>
        <w:rPr>
          <w:sz w:val="28"/>
          <w:szCs w:val="28"/>
        </w:rPr>
        <w:t xml:space="preserve"> 3 к настоящему Порядку, подписанное руководителем Организации или уполномоченным лицом, действующим на основании доверенности или приказа (распоряжения) руководителя Организации (далее – заявление).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сведен</w:t>
      </w:r>
      <w:r>
        <w:rPr>
          <w:sz w:val="28"/>
          <w:szCs w:val="28"/>
        </w:rPr>
        <w:t>ий, указанных в Заявлении.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требованиям, предусмотренным пунктом 2 настоящего Порядка, хранятся в Организации в течение 1 года со дня подачи заявления.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юридическое лицо или индивидуальный предприниматель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самозанятый</w:t>
      </w:r>
      <w:proofErr w:type="spellEnd"/>
      <w:r>
        <w:rPr>
          <w:rFonts w:eastAsia="Calibri"/>
          <w:sz w:val="28"/>
          <w:szCs w:val="28"/>
        </w:rPr>
        <w:t>) оказывает услуги на территории нескольких обособленных объектов оказания услуг, в заявление включаются сведения в отношении одного или нескольких обособленных объектов оказания услуг,</w:t>
      </w:r>
      <w:r>
        <w:rPr>
          <w:sz w:val="28"/>
          <w:szCs w:val="28"/>
        </w:rPr>
        <w:t xml:space="preserve"> соответствующих требованиям, предусмотренным пунктом 2 на</w:t>
      </w:r>
      <w:r>
        <w:rPr>
          <w:sz w:val="28"/>
          <w:szCs w:val="28"/>
        </w:rPr>
        <w:t>стоящего Порядка</w:t>
      </w:r>
      <w:r>
        <w:rPr>
          <w:rFonts w:eastAsia="Calibri"/>
          <w:sz w:val="28"/>
          <w:szCs w:val="28"/>
        </w:rPr>
        <w:t>.</w:t>
      </w:r>
    </w:p>
    <w:p w:rsidR="002E3C7C" w:rsidRDefault="007356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подачи заявления не руководителем Организации (</w:t>
      </w:r>
      <w:proofErr w:type="spellStart"/>
      <w:r>
        <w:rPr>
          <w:rFonts w:eastAsia="Calibri"/>
          <w:sz w:val="28"/>
          <w:szCs w:val="28"/>
        </w:rPr>
        <w:t>самозанятым</w:t>
      </w:r>
      <w:proofErr w:type="spellEnd"/>
      <w:r>
        <w:rPr>
          <w:rFonts w:eastAsia="Calibri"/>
          <w:sz w:val="28"/>
          <w:szCs w:val="28"/>
        </w:rPr>
        <w:t>) к заявлению прилагаются копии документов, подтверждающих полномочия лица, подписавшего заявление.</w:t>
      </w:r>
    </w:p>
    <w:p w:rsidR="002E3C7C" w:rsidRDefault="007356A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Заявление и прилагаемые документы (при наличии) Организация представляе</w:t>
      </w:r>
      <w:r>
        <w:rPr>
          <w:rFonts w:eastAsia="Calibri"/>
          <w:sz w:val="28"/>
        </w:rPr>
        <w:t xml:space="preserve">т в электронном виде (в сканированном виде или с использованием усиленной квалифицированной электронной подписи) на адрес электронной почты </w:t>
      </w:r>
      <w:proofErr w:type="spellStart"/>
      <w:r>
        <w:rPr>
          <w:rFonts w:eastAsia="Calibri"/>
          <w:sz w:val="28"/>
          <w:lang w:val="en-US"/>
        </w:rPr>
        <w:t>zavacciny</w:t>
      </w:r>
      <w:proofErr w:type="spellEnd"/>
      <w:r>
        <w:rPr>
          <w:rFonts w:eastAsia="Calibri"/>
          <w:sz w:val="28"/>
        </w:rPr>
        <w:t>@</w:t>
      </w:r>
      <w:proofErr w:type="spellStart"/>
      <w:r>
        <w:rPr>
          <w:rFonts w:eastAsia="Calibri"/>
          <w:sz w:val="28"/>
          <w:lang w:val="en-US"/>
        </w:rPr>
        <w:t>msb</w:t>
      </w:r>
      <w:proofErr w:type="spellEnd"/>
      <w:r>
        <w:rPr>
          <w:rFonts w:eastAsia="Calibri"/>
          <w:sz w:val="28"/>
        </w:rPr>
        <w:t>-</w:t>
      </w:r>
      <w:proofErr w:type="spellStart"/>
      <w:r>
        <w:rPr>
          <w:rFonts w:eastAsia="Calibri"/>
          <w:sz w:val="28"/>
          <w:lang w:val="en-US"/>
        </w:rPr>
        <w:t>orel</w:t>
      </w:r>
      <w:proofErr w:type="spellEnd"/>
      <w:r>
        <w:rPr>
          <w:rFonts w:eastAsia="Calibri"/>
          <w:sz w:val="28"/>
        </w:rPr>
        <w:t>.</w:t>
      </w:r>
      <w:proofErr w:type="spellStart"/>
      <w:r>
        <w:rPr>
          <w:rFonts w:eastAsia="Calibri"/>
          <w:sz w:val="28"/>
          <w:lang w:val="en-US"/>
        </w:rPr>
        <w:t>ru</w:t>
      </w:r>
      <w:proofErr w:type="spellEnd"/>
      <w:r>
        <w:rPr>
          <w:rFonts w:eastAsia="Calibri"/>
          <w:sz w:val="28"/>
        </w:rPr>
        <w:t xml:space="preserve">.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Центр оказания услуг «Мой бизнес» в течение 1 рабочего дня со дня поступления заявления р</w:t>
      </w:r>
      <w:r>
        <w:rPr>
          <w:sz w:val="28"/>
          <w:szCs w:val="28"/>
        </w:rPr>
        <w:t>ассматривает его и принимает решение о включении (отказе во включении) в Перечень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отказа во включении в Перечень являются: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Организации требованиям, указанным в пункте 2 настоящего Порядка;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представлен</w:t>
      </w:r>
      <w:r>
        <w:rPr>
          <w:sz w:val="28"/>
          <w:szCs w:val="28"/>
        </w:rPr>
        <w:t>ных сведений;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с нарушением требований, предусмотренных абзацем первым пункта 5 настоящего Порядка; 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сведений неуполномоченным лицом.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отсутствия оснований, указанных в пункте 7 Порядка, центр оказания </w:t>
      </w:r>
      <w:r>
        <w:rPr>
          <w:sz w:val="28"/>
          <w:szCs w:val="28"/>
        </w:rPr>
        <w:t xml:space="preserve">услуг «Мой бизнес» принимает решение о включении Организации в Перечень и присваивает каждому </w:t>
      </w:r>
      <w:r>
        <w:rPr>
          <w:rFonts w:eastAsia="Calibri"/>
          <w:sz w:val="28"/>
          <w:szCs w:val="28"/>
        </w:rPr>
        <w:t>обособленному объекту оказания услуг</w:t>
      </w:r>
      <w:r>
        <w:rPr>
          <w:sz w:val="28"/>
          <w:szCs w:val="28"/>
        </w:rPr>
        <w:t xml:space="preserve"> Организации, включенному в Перечень, идентификационный номер.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оказания услуг «Мой бизнес» обеспечивает в день принятия </w:t>
      </w:r>
      <w:r>
        <w:rPr>
          <w:sz w:val="28"/>
          <w:szCs w:val="28"/>
        </w:rPr>
        <w:t xml:space="preserve">решения, указанного в абзаце первом настоящего пункта, включение Организации в Перечень и направление Перечня в управление пресс-службы и взаимодействия со средствами массовой информации Администрации Губернатора и Правительства Орловской области на адрес </w:t>
      </w:r>
      <w:r>
        <w:rPr>
          <w:sz w:val="28"/>
          <w:szCs w:val="28"/>
        </w:rPr>
        <w:t xml:space="preserve">электронной почты </w:t>
      </w:r>
      <w:hyperlink r:id="rId9" w:tooltip="mailto:upr_info@adm.orel.ru" w:history="1">
        <w:r>
          <w:rPr>
            <w:sz w:val="28"/>
            <w:szCs w:val="28"/>
            <w:lang w:val="en-US"/>
          </w:rPr>
          <w:t>upr</w:t>
        </w:r>
        <w:r>
          <w:rPr>
            <w:sz w:val="28"/>
            <w:szCs w:val="28"/>
          </w:rPr>
          <w:t>_</w:t>
        </w:r>
        <w:r>
          <w:rPr>
            <w:sz w:val="28"/>
            <w:szCs w:val="28"/>
            <w:lang w:val="en-US"/>
          </w:rPr>
          <w:t>info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orel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а также информации об </w:t>
      </w:r>
      <w:r>
        <w:rPr>
          <w:rFonts w:eastAsia="Calibri"/>
          <w:sz w:val="28"/>
          <w:szCs w:val="28"/>
        </w:rPr>
        <w:t>обособленных объектах оказания услуг</w:t>
      </w:r>
      <w:r>
        <w:rPr>
          <w:sz w:val="28"/>
          <w:szCs w:val="28"/>
        </w:rPr>
        <w:t xml:space="preserve"> Организации, включенных в Перечень, в Департамент информационных технологий Орло</w:t>
      </w:r>
      <w:r>
        <w:rPr>
          <w:sz w:val="28"/>
          <w:szCs w:val="28"/>
        </w:rPr>
        <w:t xml:space="preserve">вской области на адрес электронной почты </w:t>
      </w:r>
      <w:r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E3C7C" w:rsidRDefault="007356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Организация уведомляется центром оказания услуг «Мой бизнес» </w:t>
      </w:r>
      <w:r>
        <w:rPr>
          <w:sz w:val="28"/>
          <w:szCs w:val="28"/>
        </w:rPr>
        <w:br/>
        <w:t>в течение 1 рабочего дня со дня принятия решения путем направления на адрес электронной почты, указанный в заявлении</w:t>
      </w:r>
      <w:r>
        <w:rPr>
          <w:sz w:val="28"/>
          <w:szCs w:val="28"/>
        </w:rPr>
        <w:t xml:space="preserve">, уведомления о принятии решения </w:t>
      </w:r>
      <w:r>
        <w:rPr>
          <w:sz w:val="28"/>
          <w:szCs w:val="28"/>
        </w:rPr>
        <w:lastRenderedPageBreak/>
        <w:t>об отказе во включении в Перечень (с указанием причин) или логотипа в соответствии с пунктом 12 настоящего Порядка.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пресс-службы и взаимодействия со средствами массовой информации Администрации Губернатора и </w:t>
      </w:r>
      <w:r>
        <w:rPr>
          <w:sz w:val="28"/>
          <w:szCs w:val="28"/>
        </w:rPr>
        <w:t xml:space="preserve">Правительства Орловской области в течение 1 рабочего дня со дня получения Перечня обеспечивает его размещение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государственной специализированной информационной системе «Портал Орловской области – публичный информационный центр» (электронный адрес: </w:t>
      </w:r>
      <w:hyperlink r:id="rId10" w:tooltip="http://orel-region.ru" w:history="1">
        <w:r>
          <w:rPr>
            <w:sz w:val="28"/>
            <w:szCs w:val="28"/>
          </w:rPr>
          <w:t>http://orel-region.ru</w:t>
        </w:r>
      </w:hyperlink>
      <w:r>
        <w:rPr>
          <w:sz w:val="28"/>
          <w:szCs w:val="28"/>
        </w:rPr>
        <w:t>).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информационных технологий Орловской области </w:t>
      </w:r>
      <w:r>
        <w:rPr>
          <w:sz w:val="28"/>
          <w:szCs w:val="28"/>
        </w:rPr>
        <w:br/>
        <w:t xml:space="preserve">в течение 1 рабочего дня со дня получения Перечня обеспечивает формирование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каждому </w:t>
      </w:r>
      <w:r>
        <w:rPr>
          <w:rFonts w:eastAsia="Calibri"/>
          <w:sz w:val="28"/>
          <w:szCs w:val="28"/>
        </w:rPr>
        <w:t>обособленному объекту ок</w:t>
      </w:r>
      <w:r>
        <w:rPr>
          <w:rFonts w:eastAsia="Calibri"/>
          <w:sz w:val="28"/>
          <w:szCs w:val="28"/>
        </w:rPr>
        <w:t>азания услуг</w:t>
      </w:r>
      <w:r>
        <w:rPr>
          <w:sz w:val="28"/>
          <w:szCs w:val="28"/>
        </w:rPr>
        <w:t xml:space="preserve"> Организации, включенному в Перечень, и их направление в центр оказания услуг «Мой бизнес».</w:t>
      </w:r>
    </w:p>
    <w:p w:rsidR="002E3C7C" w:rsidRDefault="00735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Центр оказания услуг «Мой бизнес» в день получения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</w:t>
      </w:r>
      <w:r>
        <w:rPr>
          <w:sz w:val="28"/>
          <w:szCs w:val="28"/>
        </w:rPr>
        <w:br/>
        <w:t>от Департамента информационных технологий Орловской области обеспечивает изготовление дл</w:t>
      </w:r>
      <w:r>
        <w:rPr>
          <w:sz w:val="28"/>
          <w:szCs w:val="28"/>
        </w:rPr>
        <w:t xml:space="preserve">я Организации, включенной в Перечень, логотипа с указанием присвоенного ей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и идентификационного номера. </w:t>
      </w:r>
    </w:p>
    <w:p w:rsidR="002E3C7C" w:rsidRDefault="007356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день изготовления логотипа центр оказания услуг «Мой бизнес» направляет его в электронном виде Организации на адрес электронной почты, ук</w:t>
      </w:r>
      <w:r>
        <w:rPr>
          <w:sz w:val="28"/>
          <w:szCs w:val="28"/>
        </w:rPr>
        <w:t xml:space="preserve">азанный в заявлении. 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Основаниями исключения Организации из Перечня являются: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подача Организацией в центр оказания услуг «Мой бизнес» заявления об исключении (в свободной письменной форме);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недостоверных сведений, представленных Организацией при подаче заявления.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 о выявленных недостоверных сведениях, представленных Организацией при подаче заявления, направляется в центр оказания услуг «Мой бизнес» в течение 1 рабоч</w:t>
      </w:r>
      <w:r>
        <w:rPr>
          <w:sz w:val="28"/>
          <w:szCs w:val="28"/>
        </w:rPr>
        <w:t xml:space="preserve">его дня со дня ее выявления. 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Центр оказания услуг «Мой бизнес» в течение 1 рабочего дня </w:t>
      </w:r>
      <w:r>
        <w:rPr>
          <w:sz w:val="28"/>
          <w:szCs w:val="28"/>
        </w:rPr>
        <w:br/>
        <w:t xml:space="preserve">со дня их поступления рассматривает заявление об исключении </w:t>
      </w:r>
      <w:r>
        <w:rPr>
          <w:sz w:val="28"/>
          <w:szCs w:val="28"/>
        </w:rPr>
        <w:br/>
        <w:t>и информацию о выявленных недостоверных сведениях и принимает решение об исключении Организации из Пе</w:t>
      </w:r>
      <w:r>
        <w:rPr>
          <w:sz w:val="28"/>
          <w:szCs w:val="28"/>
        </w:rPr>
        <w:t>речня.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принятия решения об исключении Организации из Перечня центр оказания услуг «Мой бизнес» направляет соответствующую информацию в управление пресс-службы и взаимодействия со средствами массовой информации Администрации Губернатора и Правительст</w:t>
      </w:r>
      <w:r>
        <w:rPr>
          <w:sz w:val="28"/>
          <w:szCs w:val="28"/>
        </w:rPr>
        <w:t>ва Орловской области.</w:t>
      </w:r>
    </w:p>
    <w:p w:rsidR="002E3C7C" w:rsidRDefault="007356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подлежит актуализации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специализированной информационной системе «Портал Орловской области – публичный информационный центр» в течение 1 рабочего дня со дня поступления информации от центра оказания услуг «Мо</w:t>
      </w:r>
      <w:r>
        <w:rPr>
          <w:sz w:val="28"/>
          <w:szCs w:val="28"/>
        </w:rPr>
        <w:t xml:space="preserve">й бизнес». </w:t>
      </w:r>
    </w:p>
    <w:p w:rsidR="002E3C7C" w:rsidRDefault="007356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C7C" w:rsidRDefault="007356A0">
      <w:pPr>
        <w:ind w:left="510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Порядку </w:t>
      </w:r>
      <w:r>
        <w:rPr>
          <w:bCs/>
          <w:sz w:val="28"/>
          <w:szCs w:val="28"/>
        </w:rPr>
        <w:t xml:space="preserve">формирования перечня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</w:t>
      </w:r>
      <w:r>
        <w:rPr>
          <w:rFonts w:eastAsia="Calibri"/>
          <w:sz w:val="28"/>
          <w:szCs w:val="28"/>
          <w:lang w:eastAsia="en-US"/>
        </w:rPr>
        <w:br/>
        <w:t xml:space="preserve">в сфере оказания услуг, свободных (защищенных) 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 </w:t>
      </w:r>
    </w:p>
    <w:p w:rsidR="002E3C7C" w:rsidRDefault="002E3C7C">
      <w:pPr>
        <w:ind w:left="5103"/>
        <w:jc w:val="center"/>
        <w:rPr>
          <w:rFonts w:eastAsia="Calibri"/>
          <w:sz w:val="28"/>
          <w:szCs w:val="28"/>
        </w:rPr>
      </w:pPr>
    </w:p>
    <w:p w:rsidR="002E3C7C" w:rsidRDefault="007356A0">
      <w:pPr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2E3C7C" w:rsidRDefault="002E3C7C">
      <w:pPr>
        <w:shd w:val="clear" w:color="auto" w:fill="FFFFFF"/>
        <w:jc w:val="center"/>
        <w:rPr>
          <w:sz w:val="28"/>
          <w:szCs w:val="28"/>
        </w:rPr>
      </w:pPr>
    </w:p>
    <w:p w:rsidR="002E3C7C" w:rsidRDefault="007356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E3C7C" w:rsidRDefault="007356A0">
      <w:pPr>
        <w:shd w:val="clear" w:color="auto" w:fill="FFFFFF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организаций, осуществляющих деятельность в сфере оказания услуг, свободных (за</w:t>
      </w:r>
      <w:r>
        <w:rPr>
          <w:rFonts w:eastAsia="Calibri"/>
          <w:sz w:val="28"/>
          <w:szCs w:val="28"/>
          <w:lang w:eastAsia="en-US"/>
        </w:rPr>
        <w:t xml:space="preserve">щищенных) от </w:t>
      </w:r>
      <w:r>
        <w:rPr>
          <w:rFonts w:eastAsia="Calibri"/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</w:p>
    <w:p w:rsidR="002E3C7C" w:rsidRDefault="002E3C7C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33"/>
        <w:tblW w:w="5000" w:type="pct"/>
        <w:tblLayout w:type="fixed"/>
        <w:tblLook w:val="04A0" w:firstRow="1" w:lastRow="0" w:firstColumn="1" w:lastColumn="0" w:noHBand="0" w:noVBand="1"/>
      </w:tblPr>
      <w:tblGrid>
        <w:gridCol w:w="743"/>
        <w:gridCol w:w="2031"/>
        <w:gridCol w:w="2753"/>
        <w:gridCol w:w="2281"/>
        <w:gridCol w:w="1819"/>
      </w:tblGrid>
      <w:tr w:rsidR="002E3C7C">
        <w:tc>
          <w:tcPr>
            <w:tcW w:w="739" w:type="dxa"/>
          </w:tcPr>
          <w:p w:rsidR="002E3C7C" w:rsidRDefault="007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19" w:type="dxa"/>
          </w:tcPr>
          <w:p w:rsidR="002E3C7C" w:rsidRDefault="007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</w:t>
            </w:r>
          </w:p>
          <w:p w:rsidR="002E3C7C" w:rsidRDefault="007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737" w:type="dxa"/>
          </w:tcPr>
          <w:p w:rsidR="002E3C7C" w:rsidRDefault="007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оказания услуг и его адрес </w:t>
            </w:r>
          </w:p>
        </w:tc>
        <w:tc>
          <w:tcPr>
            <w:tcW w:w="2268" w:type="dxa"/>
          </w:tcPr>
          <w:p w:rsidR="002E3C7C" w:rsidRDefault="007356A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Идентификацион-ный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808" w:type="dxa"/>
          </w:tcPr>
          <w:p w:rsidR="002E3C7C" w:rsidRDefault="007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включения</w:t>
            </w: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Торговля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Транспорт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tabs>
                <w:tab w:val="left" w:pos="3817"/>
                <w:tab w:val="center" w:pos="4677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Образование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Медицина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Финансовые услуги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Культура и организация досуга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Бытовые услуги (ателье, ремонт обуви и т. п.)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Индустрия красоты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Ветеринарные услуги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9571" w:type="dxa"/>
            <w:gridSpan w:val="5"/>
          </w:tcPr>
          <w:p w:rsidR="002E3C7C" w:rsidRDefault="007356A0">
            <w:pPr>
              <w:jc w:val="center"/>
            </w:pPr>
            <w:r>
              <w:rPr>
                <w:sz w:val="28"/>
                <w:szCs w:val="28"/>
              </w:rPr>
              <w:t>Прочие виды услуг</w:t>
            </w: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1.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2.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  <w:tr w:rsidR="002E3C7C">
        <w:tc>
          <w:tcPr>
            <w:tcW w:w="739" w:type="dxa"/>
          </w:tcPr>
          <w:p w:rsidR="002E3C7C" w:rsidRDefault="007356A0">
            <w:pPr>
              <w:jc w:val="center"/>
            </w:pPr>
            <w:r>
              <w:t>…</w:t>
            </w:r>
          </w:p>
        </w:tc>
        <w:tc>
          <w:tcPr>
            <w:tcW w:w="2019" w:type="dxa"/>
          </w:tcPr>
          <w:p w:rsidR="002E3C7C" w:rsidRDefault="002E3C7C">
            <w:pPr>
              <w:jc w:val="center"/>
            </w:pPr>
          </w:p>
        </w:tc>
        <w:tc>
          <w:tcPr>
            <w:tcW w:w="2737" w:type="dxa"/>
          </w:tcPr>
          <w:p w:rsidR="002E3C7C" w:rsidRDefault="002E3C7C">
            <w:pPr>
              <w:jc w:val="center"/>
            </w:pPr>
          </w:p>
        </w:tc>
        <w:tc>
          <w:tcPr>
            <w:tcW w:w="2268" w:type="dxa"/>
          </w:tcPr>
          <w:p w:rsidR="002E3C7C" w:rsidRDefault="002E3C7C">
            <w:pPr>
              <w:jc w:val="center"/>
            </w:pPr>
          </w:p>
        </w:tc>
        <w:tc>
          <w:tcPr>
            <w:tcW w:w="1808" w:type="dxa"/>
          </w:tcPr>
          <w:p w:rsidR="002E3C7C" w:rsidRDefault="002E3C7C">
            <w:pPr>
              <w:jc w:val="center"/>
            </w:pPr>
          </w:p>
        </w:tc>
      </w:tr>
    </w:tbl>
    <w:p w:rsidR="002E3C7C" w:rsidRDefault="002E3C7C">
      <w:pPr>
        <w:shd w:val="clear" w:color="auto" w:fill="FFFFFF"/>
        <w:jc w:val="center"/>
        <w:rPr>
          <w:sz w:val="28"/>
          <w:szCs w:val="28"/>
        </w:rPr>
      </w:pPr>
    </w:p>
    <w:p w:rsidR="002E3C7C" w:rsidRDefault="007356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D43E1C" w:rsidRDefault="007356A0" w:rsidP="00D4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Порядку </w:t>
      </w:r>
      <w:r>
        <w:rPr>
          <w:bCs/>
          <w:sz w:val="28"/>
          <w:szCs w:val="28"/>
        </w:rPr>
        <w:t xml:space="preserve">формирования перечня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</w:t>
      </w:r>
      <w:proofErr w:type="gramStart"/>
      <w:r>
        <w:rPr>
          <w:rFonts w:eastAsia="Calibri"/>
          <w:sz w:val="28"/>
          <w:szCs w:val="28"/>
          <w:lang w:eastAsia="en-US"/>
        </w:rPr>
        <w:t>в  сфере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оказания услуг, свободных (защищенных) </w:t>
      </w:r>
      <w:r w:rsidR="00D43E1C">
        <w:rPr>
          <w:sz w:val="28"/>
          <w:szCs w:val="28"/>
        </w:rPr>
        <w:t xml:space="preserve">Рекомендовать главам муниципальных образований Орловской области совместно с органами внутренних дел усилить контроль за соблюдением на территории населенного пункта ограничительных и профилактических мероприятий, направленных на профилактику распространения гриппа, ОРВИ, включая новую </w:t>
      </w:r>
      <w:proofErr w:type="spellStart"/>
      <w:r w:rsidR="00D43E1C">
        <w:rPr>
          <w:sz w:val="28"/>
          <w:szCs w:val="28"/>
        </w:rPr>
        <w:t>коронавирусную</w:t>
      </w:r>
      <w:proofErr w:type="spellEnd"/>
      <w:r w:rsidR="00D43E1C">
        <w:rPr>
          <w:sz w:val="28"/>
          <w:szCs w:val="28"/>
        </w:rPr>
        <w:t xml:space="preserve"> инфекцию (COVID-19) в период нерабочих и праздничных дней.</w:t>
      </w:r>
    </w:p>
    <w:p w:rsidR="00D43E1C" w:rsidRDefault="00D43E1C" w:rsidP="00D4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Уполномоченным органам усилить контроль соблюдения принятых в регионе ограничительных мероприятий и санитарно-противоэпидемических мероприятий путем проведения </w:t>
      </w:r>
      <w:proofErr w:type="gramStart"/>
      <w:r>
        <w:rPr>
          <w:sz w:val="28"/>
          <w:szCs w:val="28"/>
        </w:rPr>
        <w:t>ежедневных  совместных</w:t>
      </w:r>
      <w:proofErr w:type="gramEnd"/>
      <w:r>
        <w:rPr>
          <w:sz w:val="28"/>
          <w:szCs w:val="28"/>
        </w:rPr>
        <w:t xml:space="preserve"> внезапных рейдовых проверок в дневное и вечернее время с применением мер административного воздействия по всем фактам выявленных административных правонарушений.</w:t>
      </w:r>
    </w:p>
    <w:p w:rsidR="002E3C7C" w:rsidRDefault="007356A0">
      <w:pPr>
        <w:ind w:left="5103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 </w:t>
      </w: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2E3C7C">
      <w:pPr>
        <w:ind w:left="5103"/>
        <w:jc w:val="center"/>
        <w:rPr>
          <w:sz w:val="28"/>
          <w:szCs w:val="28"/>
        </w:rPr>
      </w:pPr>
    </w:p>
    <w:p w:rsidR="002E3C7C" w:rsidRDefault="007356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C7C" w:rsidRDefault="007356A0">
      <w:pPr>
        <w:ind w:left="510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Порядку </w:t>
      </w:r>
      <w:r>
        <w:rPr>
          <w:bCs/>
          <w:sz w:val="28"/>
          <w:szCs w:val="28"/>
        </w:rPr>
        <w:t xml:space="preserve">формирования перечня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</w:t>
      </w:r>
      <w:proofErr w:type="gramStart"/>
      <w:r>
        <w:rPr>
          <w:rFonts w:eastAsia="Calibri"/>
          <w:sz w:val="28"/>
          <w:szCs w:val="28"/>
          <w:lang w:eastAsia="en-US"/>
        </w:rPr>
        <w:t>в  сфере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оказания услуг, свободных (защищенных) 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 </w:t>
      </w:r>
    </w:p>
    <w:p w:rsidR="002E3C7C" w:rsidRDefault="002E3C7C">
      <w:pPr>
        <w:ind w:left="5103"/>
        <w:jc w:val="center"/>
        <w:rPr>
          <w:rFonts w:eastAsia="Calibri"/>
          <w:sz w:val="28"/>
          <w:szCs w:val="28"/>
        </w:rPr>
      </w:pPr>
    </w:p>
    <w:p w:rsidR="002E3C7C" w:rsidRDefault="007356A0">
      <w:pPr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2E3C7C" w:rsidRDefault="002E3C7C">
      <w:pPr>
        <w:jc w:val="center"/>
        <w:rPr>
          <w:rFonts w:eastAsiaTheme="minorEastAsia"/>
          <w:color w:val="000000"/>
          <w:sz w:val="28"/>
          <w:szCs w:val="28"/>
        </w:rPr>
      </w:pPr>
    </w:p>
    <w:p w:rsidR="002E3C7C" w:rsidRDefault="007356A0">
      <w:pPr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ЗАЯВЛЕНИЕ</w:t>
      </w:r>
    </w:p>
    <w:p w:rsidR="002E3C7C" w:rsidRDefault="007356A0">
      <w:pPr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о включении в перечень</w:t>
      </w:r>
      <w:r>
        <w:rPr>
          <w:rFonts w:eastAsiaTheme="minorEastAsia"/>
          <w:color w:val="000000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>
        <w:rPr>
          <w:rFonts w:eastAsiaTheme="minorEastAsia"/>
          <w:color w:val="000000"/>
          <w:sz w:val="28"/>
          <w:szCs w:val="28"/>
        </w:rPr>
        <w:t>COVID-19</w:t>
      </w:r>
    </w:p>
    <w:p w:rsidR="002E3C7C" w:rsidRDefault="002E3C7C">
      <w:pPr>
        <w:jc w:val="both"/>
        <w:rPr>
          <w:rFonts w:eastAsiaTheme="minorEastAsia"/>
          <w:color w:val="000000"/>
          <w:sz w:val="28"/>
          <w:szCs w:val="28"/>
        </w:rPr>
      </w:pPr>
    </w:p>
    <w:p w:rsidR="002E3C7C" w:rsidRDefault="007356A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1. В соотве</w:t>
      </w:r>
      <w:r>
        <w:rPr>
          <w:rFonts w:eastAsiaTheme="minorEastAsia"/>
          <w:color w:val="000000"/>
          <w:sz w:val="28"/>
          <w:szCs w:val="28"/>
        </w:rPr>
        <w:t xml:space="preserve">тствии с Порядком </w:t>
      </w:r>
      <w:r>
        <w:rPr>
          <w:rFonts w:eastAsiaTheme="minorEastAsia"/>
          <w:bCs/>
          <w:color w:val="000000"/>
          <w:sz w:val="28"/>
          <w:szCs w:val="28"/>
        </w:rPr>
        <w:t xml:space="preserve">формирования Перечня </w:t>
      </w:r>
      <w:r>
        <w:rPr>
          <w:rFonts w:eastAsiaTheme="minorEastAsia"/>
          <w:color w:val="000000"/>
          <w:sz w:val="28"/>
          <w:szCs w:val="28"/>
          <w:lang w:eastAsia="en-US"/>
        </w:rPr>
        <w:t xml:space="preserve">организаций, </w:t>
      </w:r>
      <w:r>
        <w:rPr>
          <w:rFonts w:eastAsiaTheme="minorEastAsia"/>
          <w:color w:val="000000"/>
          <w:sz w:val="28"/>
          <w:szCs w:val="28"/>
        </w:rPr>
        <w:t xml:space="preserve">осуществляющих деятельность в сфере оказания услуг, свободных (защищенных) от COVID-19, прошу включить ________________________________________________________________ 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___________________________________</w:t>
      </w:r>
      <w:r>
        <w:rPr>
          <w:rFonts w:eastAsiaTheme="minorEastAsia"/>
          <w:color w:val="000000"/>
          <w:sz w:val="28"/>
          <w:szCs w:val="28"/>
        </w:rPr>
        <w:t xml:space="preserve">_______________________________ </w:t>
      </w:r>
    </w:p>
    <w:p w:rsidR="002E3C7C" w:rsidRDefault="007356A0">
      <w:pPr>
        <w:jc w:val="center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(полное наименование заявителя с указанием организационно-правовой формы, </w:t>
      </w:r>
      <w:proofErr w:type="gramStart"/>
      <w:r>
        <w:rPr>
          <w:rFonts w:eastAsiaTheme="minorEastAsia"/>
          <w:color w:val="000000"/>
          <w:sz w:val="28"/>
          <w:szCs w:val="28"/>
          <w:vertAlign w:val="superscript"/>
        </w:rPr>
        <w:t>ИНН,  юридического</w:t>
      </w:r>
      <w:proofErr w:type="gramEnd"/>
      <w:r>
        <w:rPr>
          <w:rFonts w:eastAsiaTheme="minorEastAsia"/>
          <w:color w:val="000000"/>
          <w:sz w:val="28"/>
          <w:szCs w:val="28"/>
          <w:vertAlign w:val="superscript"/>
        </w:rPr>
        <w:t xml:space="preserve"> адреса (адреса регистрации), почтового и электронного адреса, номера контактного телефона)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</w:rPr>
        <w:t>в раздел (разделы) ___________________</w:t>
      </w:r>
      <w:r>
        <w:rPr>
          <w:rFonts w:eastAsiaTheme="minorEastAsia"/>
          <w:color w:val="000000"/>
          <w:sz w:val="28"/>
          <w:szCs w:val="28"/>
        </w:rPr>
        <w:t>____перечня</w:t>
      </w:r>
      <w:r>
        <w:rPr>
          <w:rFonts w:eastAsiaTheme="minorEastAsia"/>
          <w:color w:val="000000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>
        <w:rPr>
          <w:rFonts w:eastAsiaTheme="minorEastAsia"/>
          <w:color w:val="000000"/>
          <w:sz w:val="28"/>
          <w:szCs w:val="28"/>
        </w:rPr>
        <w:t xml:space="preserve">COVID-19.     </w:t>
      </w:r>
    </w:p>
    <w:p w:rsidR="002E3C7C" w:rsidRDefault="007356A0">
      <w:pPr>
        <w:ind w:firstLine="709"/>
        <w:jc w:val="both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2. Сведения об организации:</w:t>
      </w:r>
    </w:p>
    <w:p w:rsidR="002E3C7C" w:rsidRDefault="007356A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наименование должности, Ф.И.О. руководителя или уполномоченного лица, реквизиты подтверждающего </w:t>
      </w:r>
      <w:proofErr w:type="gramStart"/>
      <w:r>
        <w:rPr>
          <w:rFonts w:eastAsiaTheme="minorEastAsia"/>
          <w:sz w:val="28"/>
          <w:szCs w:val="28"/>
        </w:rPr>
        <w:t>документа:_</w:t>
      </w:r>
      <w:proofErr w:type="gramEnd"/>
      <w:r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__________________________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виды осуществляемой </w:t>
      </w:r>
      <w:proofErr w:type="gramStart"/>
      <w:r>
        <w:rPr>
          <w:rFonts w:eastAsiaTheme="minorEastAsia"/>
          <w:color w:val="000000"/>
          <w:sz w:val="28"/>
          <w:szCs w:val="28"/>
        </w:rPr>
        <w:t>деятельности:_</w:t>
      </w:r>
      <w:proofErr w:type="gramEnd"/>
      <w:r>
        <w:rPr>
          <w:rFonts w:eastAsiaTheme="minorEastAsia"/>
          <w:color w:val="000000"/>
          <w:sz w:val="28"/>
          <w:szCs w:val="28"/>
        </w:rPr>
        <w:t>__________________________________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_______________________________________________________________</w:t>
      </w:r>
    </w:p>
    <w:p w:rsidR="002E3C7C" w:rsidRDefault="007356A0">
      <w:pPr>
        <w:jc w:val="both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наименование и адрес обособленного объекта оказания услуг</w:t>
      </w:r>
      <w:proofErr w:type="gramStart"/>
      <w:r>
        <w:rPr>
          <w:rFonts w:eastAsiaTheme="minorEastAsia"/>
          <w:color w:val="000000"/>
          <w:sz w:val="28"/>
          <w:vertAlign w:val="superscript"/>
        </w:rPr>
        <w:t>1</w:t>
      </w:r>
      <w:r>
        <w:rPr>
          <w:rFonts w:eastAsiaTheme="minorEastAsia"/>
          <w:color w:val="000000"/>
          <w:sz w:val="28"/>
        </w:rPr>
        <w:t>:_</w:t>
      </w:r>
      <w:proofErr w:type="gramEnd"/>
      <w:r>
        <w:rPr>
          <w:rFonts w:eastAsiaTheme="minorEastAsia"/>
          <w:color w:val="000000"/>
          <w:sz w:val="28"/>
        </w:rPr>
        <w:t>____________</w:t>
      </w:r>
    </w:p>
    <w:p w:rsidR="002E3C7C" w:rsidRDefault="007356A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количество работников по штату</w:t>
      </w:r>
      <w:proofErr w:type="gramStart"/>
      <w:r>
        <w:rPr>
          <w:rFonts w:eastAsiaTheme="minorEastAsia"/>
          <w:sz w:val="28"/>
          <w:vertAlign w:val="superscript"/>
        </w:rPr>
        <w:t>2</w:t>
      </w:r>
      <w:r>
        <w:rPr>
          <w:rFonts w:eastAsiaTheme="minorEastAsia"/>
          <w:sz w:val="28"/>
        </w:rPr>
        <w:t>:_</w:t>
      </w:r>
      <w:proofErr w:type="gramEnd"/>
      <w:r>
        <w:rPr>
          <w:rFonts w:eastAsiaTheme="minorEastAsia"/>
          <w:sz w:val="28"/>
        </w:rPr>
        <w:t>__________________________________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из них: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bCs/>
          <w:color w:val="000000"/>
          <w:sz w:val="28"/>
          <w:szCs w:val="28"/>
          <w:lang w:eastAsia="en-US"/>
        </w:rPr>
        <w:t>вакцинированных</w:t>
      </w:r>
      <w:r>
        <w:rPr>
          <w:rFonts w:eastAsiaTheme="minorEastAsia"/>
          <w:bCs/>
          <w:color w:val="000000"/>
          <w:sz w:val="28"/>
          <w:szCs w:val="28"/>
          <w:lang w:eastAsia="en-US"/>
        </w:rPr>
        <w:t xml:space="preserve"> против 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en-US"/>
        </w:rPr>
        <w:t xml:space="preserve"> инфекции, вызываемой вирусом SARS-CoV-2</w:t>
      </w:r>
      <w:r>
        <w:rPr>
          <w:rFonts w:eastAsiaTheme="minorEastAsia"/>
          <w:sz w:val="28"/>
        </w:rPr>
        <w:t>____________;</w:t>
      </w:r>
    </w:p>
    <w:p w:rsidR="002E3C7C" w:rsidRDefault="007356A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имеющих противопоказания к профилактической прививке против </w:t>
      </w:r>
      <w:proofErr w:type="spellStart"/>
      <w:r>
        <w:rPr>
          <w:rFonts w:eastAsiaTheme="minorEastAsia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инфекции, вызываемой вирусом SARS-CoV-2 </w:t>
      </w:r>
      <w:r>
        <w:rPr>
          <w:rFonts w:eastAsiaTheme="minorEastAsia"/>
          <w:sz w:val="28"/>
          <w:szCs w:val="28"/>
        </w:rPr>
        <w:t>________________;</w:t>
      </w:r>
    </w:p>
    <w:p w:rsidR="002E3C7C" w:rsidRDefault="007356A0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</w:rPr>
        <w:t xml:space="preserve">перенесших </w:t>
      </w:r>
      <w:r>
        <w:rPr>
          <w:rFonts w:eastAsiaTheme="minorEastAsia"/>
          <w:sz w:val="28"/>
          <w:szCs w:val="28"/>
          <w:lang w:eastAsia="en-US"/>
        </w:rPr>
        <w:t xml:space="preserve"> новую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eastAsia="en-US"/>
        </w:rPr>
        <w:t>коронавирусную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инфекцию и с д</w:t>
      </w:r>
      <w:r>
        <w:rPr>
          <w:rFonts w:eastAsiaTheme="minorEastAsia"/>
          <w:sz w:val="28"/>
          <w:szCs w:val="28"/>
          <w:lang w:eastAsia="en-US"/>
        </w:rPr>
        <w:t>аты выздоровления прошло не более 6 календарных месяцев ____________;</w:t>
      </w:r>
    </w:p>
    <w:p w:rsidR="002E3C7C" w:rsidRDefault="002E3C7C">
      <w:pPr>
        <w:jc w:val="both"/>
        <w:rPr>
          <w:rFonts w:eastAsia="Calibri"/>
          <w:color w:val="000000"/>
          <w:sz w:val="28"/>
          <w:lang w:eastAsia="en-US"/>
        </w:rPr>
      </w:pPr>
    </w:p>
    <w:p w:rsidR="002E3C7C" w:rsidRDefault="007356A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количество работников по </w:t>
      </w:r>
      <w:proofErr w:type="gramStart"/>
      <w:r>
        <w:rPr>
          <w:rFonts w:eastAsiaTheme="minorEastAsia"/>
          <w:sz w:val="28"/>
        </w:rPr>
        <w:t>штату:_</w:t>
      </w:r>
      <w:proofErr w:type="gramEnd"/>
      <w:r>
        <w:rPr>
          <w:rFonts w:eastAsiaTheme="minorEastAsia"/>
          <w:sz w:val="28"/>
        </w:rPr>
        <w:t>__________________________________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из них:</w:t>
      </w:r>
    </w:p>
    <w:p w:rsidR="002E3C7C" w:rsidRDefault="007356A0">
      <w:pPr>
        <w:jc w:val="both"/>
        <w:rPr>
          <w:rFonts w:eastAsiaTheme="minorEastAsia"/>
          <w:sz w:val="28"/>
        </w:rPr>
      </w:pPr>
      <w:r>
        <w:rPr>
          <w:rFonts w:eastAsiaTheme="minorEastAsia"/>
          <w:bCs/>
          <w:color w:val="000000"/>
          <w:sz w:val="28"/>
          <w:szCs w:val="28"/>
          <w:lang w:eastAsia="en-US"/>
        </w:rPr>
        <w:t xml:space="preserve">вакцинированных против 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en-US"/>
        </w:rPr>
        <w:t xml:space="preserve"> инфекции, </w:t>
      </w:r>
      <w:r>
        <w:rPr>
          <w:rFonts w:eastAsiaTheme="minorEastAsia"/>
          <w:bCs/>
          <w:color w:val="000000"/>
          <w:sz w:val="28"/>
          <w:szCs w:val="28"/>
          <w:lang w:eastAsia="en-US"/>
        </w:rPr>
        <w:t>вызываемой вирусом SARS-CoV-2</w:t>
      </w:r>
      <w:r>
        <w:rPr>
          <w:rFonts w:eastAsiaTheme="minorEastAsia"/>
          <w:sz w:val="28"/>
        </w:rPr>
        <w:t>____________;</w:t>
      </w:r>
    </w:p>
    <w:p w:rsidR="002E3C7C" w:rsidRDefault="007356A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имеющих противопоказания к профилактической прививке против </w:t>
      </w:r>
      <w:proofErr w:type="spellStart"/>
      <w:r>
        <w:rPr>
          <w:rFonts w:eastAsiaTheme="minorEastAsia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инфекции, вызываемой вирусом SARS-CoV-2 </w:t>
      </w:r>
      <w:r>
        <w:rPr>
          <w:rFonts w:eastAsiaTheme="minorEastAsia"/>
          <w:sz w:val="28"/>
          <w:szCs w:val="28"/>
        </w:rPr>
        <w:t>________________;</w:t>
      </w:r>
    </w:p>
    <w:p w:rsidR="002E3C7C" w:rsidRDefault="007356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перенесших </w:t>
      </w:r>
      <w:r>
        <w:rPr>
          <w:rFonts w:eastAsiaTheme="minorEastAsia"/>
          <w:sz w:val="28"/>
          <w:szCs w:val="28"/>
          <w:lang w:eastAsia="en-US"/>
        </w:rPr>
        <w:t xml:space="preserve">новую </w:t>
      </w:r>
      <w:proofErr w:type="spellStart"/>
      <w:r>
        <w:rPr>
          <w:rFonts w:eastAsiaTheme="minorEastAsia"/>
          <w:sz w:val="28"/>
          <w:szCs w:val="28"/>
          <w:lang w:eastAsia="en-US"/>
        </w:rPr>
        <w:t>коронавирусную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инфекцию и с даты выздоровления</w:t>
      </w:r>
      <w:r>
        <w:rPr>
          <w:rFonts w:eastAsiaTheme="minorEastAsia"/>
          <w:sz w:val="28"/>
          <w:szCs w:val="28"/>
          <w:lang w:eastAsia="en-US"/>
        </w:rPr>
        <w:t xml:space="preserve"> прошло не более 6 календарных месяцев ____________;</w:t>
      </w:r>
    </w:p>
    <w:p w:rsidR="002E3C7C" w:rsidRDefault="002E3C7C">
      <w:pPr>
        <w:jc w:val="both"/>
        <w:rPr>
          <w:rFonts w:eastAsia="Calibri"/>
          <w:color w:val="000000"/>
          <w:sz w:val="28"/>
          <w:lang w:eastAsia="en-US"/>
        </w:rPr>
      </w:pPr>
    </w:p>
    <w:p w:rsidR="002E3C7C" w:rsidRDefault="002E3C7C">
      <w:pPr>
        <w:jc w:val="both"/>
        <w:rPr>
          <w:rFonts w:eastAsia="Calibri"/>
          <w:color w:val="000000"/>
          <w:sz w:val="28"/>
          <w:lang w:eastAsia="en-US"/>
        </w:rPr>
      </w:pPr>
    </w:p>
    <w:p w:rsidR="002E3C7C" w:rsidRDefault="007356A0">
      <w:pPr>
        <w:ind w:firstLine="709"/>
        <w:jc w:val="both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3. Достоверность сведений, указанных в заявлении, </w:t>
      </w:r>
      <w:proofErr w:type="gramStart"/>
      <w:r>
        <w:rPr>
          <w:rFonts w:eastAsiaTheme="minorEastAsia"/>
          <w:color w:val="000000"/>
          <w:sz w:val="28"/>
        </w:rPr>
        <w:t xml:space="preserve">подтверждаю.  </w:t>
      </w:r>
      <w:proofErr w:type="gramEnd"/>
      <w:r>
        <w:rPr>
          <w:rFonts w:eastAsiaTheme="minorEastAsia"/>
          <w:color w:val="000000"/>
          <w:sz w:val="28"/>
        </w:rPr>
        <w:br/>
      </w:r>
    </w:p>
    <w:p w:rsidR="002E3C7C" w:rsidRDefault="007356A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Приложение: на ___ л. в 1 экз. (</w:t>
      </w:r>
      <w:r>
        <w:rPr>
          <w:rFonts w:eastAsiaTheme="minorEastAsia"/>
          <w:color w:val="000000"/>
        </w:rPr>
        <w:t>прилагается документ, подтверждающий   полномочия лица, подписавшего заявление, при необходимости)</w:t>
      </w:r>
    </w:p>
    <w:p w:rsidR="002E3C7C" w:rsidRDefault="007356A0">
      <w:pPr>
        <w:jc w:val="center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__</w:t>
      </w:r>
      <w:r>
        <w:rPr>
          <w:rFonts w:eastAsiaTheme="minorEastAsia"/>
          <w:color w:val="000000"/>
          <w:sz w:val="28"/>
          <w:szCs w:val="28"/>
        </w:rPr>
        <w:t xml:space="preserve">__________________________   ____________   ______________________ </w:t>
      </w:r>
    </w:p>
    <w:p w:rsidR="002E3C7C" w:rsidRDefault="007356A0">
      <w:pPr>
        <w:ind w:left="720" w:firstLine="72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 должность</w:t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  <w:t xml:space="preserve">      подпись</w:t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  <w:t xml:space="preserve">      расшифровка подписи </w:t>
      </w:r>
    </w:p>
    <w:p w:rsidR="002E3C7C" w:rsidRDefault="007356A0">
      <w:pPr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«____» _______________ 20 ____ г. </w:t>
      </w:r>
    </w:p>
    <w:p w:rsidR="002E3C7C" w:rsidRDefault="002E3C7C">
      <w:pPr>
        <w:ind w:firstLine="709"/>
        <w:jc w:val="both"/>
        <w:rPr>
          <w:rFonts w:eastAsiaTheme="minorEastAsia"/>
          <w:sz w:val="28"/>
        </w:rPr>
      </w:pPr>
    </w:p>
    <w:p w:rsidR="002E3C7C" w:rsidRDefault="002E3C7C">
      <w:pPr>
        <w:ind w:firstLine="709"/>
        <w:jc w:val="both"/>
        <w:rPr>
          <w:rFonts w:eastAsiaTheme="minorEastAsia"/>
          <w:sz w:val="28"/>
        </w:rPr>
      </w:pPr>
    </w:p>
    <w:p w:rsidR="002E3C7C" w:rsidRDefault="002E3C7C">
      <w:pPr>
        <w:ind w:firstLine="709"/>
        <w:jc w:val="both"/>
        <w:rPr>
          <w:rFonts w:eastAsiaTheme="minorEastAsia"/>
          <w:sz w:val="28"/>
        </w:rPr>
      </w:pPr>
    </w:p>
    <w:p w:rsidR="002E3C7C" w:rsidRDefault="007356A0">
      <w:pPr>
        <w:ind w:firstLine="709"/>
        <w:jc w:val="both"/>
        <w:rPr>
          <w:rFonts w:eastAsiaTheme="minorEastAsia"/>
        </w:rPr>
      </w:pPr>
      <w:r>
        <w:rPr>
          <w:rFonts w:eastAsiaTheme="minorEastAsia"/>
          <w:vertAlign w:val="superscript"/>
        </w:rPr>
        <w:t xml:space="preserve">1 </w:t>
      </w:r>
      <w:r>
        <w:rPr>
          <w:rFonts w:eastAsiaTheme="minorEastAsia"/>
        </w:rPr>
        <w:t>Указываются данные по одному или нескольким обособленным объектам оказания услуг, соответств</w:t>
      </w:r>
      <w:r>
        <w:rPr>
          <w:rFonts w:eastAsiaTheme="minorEastAsia"/>
        </w:rPr>
        <w:t xml:space="preserve">ующим требованиям, предусмотренным пунктом 2 Порядка </w:t>
      </w:r>
      <w:r>
        <w:rPr>
          <w:rFonts w:eastAsiaTheme="minorEastAsia"/>
          <w:bCs/>
        </w:rPr>
        <w:t xml:space="preserve">формирования перечня </w:t>
      </w:r>
      <w:r>
        <w:rPr>
          <w:rFonts w:eastAsiaTheme="minorEastAsia"/>
          <w:lang w:eastAsia="en-US"/>
        </w:rPr>
        <w:t xml:space="preserve">организаций, </w:t>
      </w:r>
      <w:r>
        <w:rPr>
          <w:rFonts w:eastAsiaTheme="minorEastAsia"/>
        </w:rPr>
        <w:t>осуществляющих деятельность в сфере оказания услуг, свободных (защищенных) от COVID-19.</w:t>
      </w:r>
    </w:p>
    <w:p w:rsidR="002E3C7C" w:rsidRDefault="007356A0">
      <w:pPr>
        <w:ind w:firstLine="709"/>
        <w:jc w:val="both"/>
        <w:rPr>
          <w:rFonts w:eastAsiaTheme="minorEastAsia"/>
        </w:rPr>
      </w:pP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Указывается:</w:t>
      </w:r>
    </w:p>
    <w:p w:rsidR="002E3C7C" w:rsidRDefault="007356A0">
      <w:pPr>
        <w:ind w:firstLine="709"/>
        <w:jc w:val="both"/>
      </w:pPr>
      <w:r>
        <w:rPr>
          <w:rFonts w:eastAsiaTheme="minorEastAsia"/>
        </w:rPr>
        <w:t xml:space="preserve">количество работников по штату в организации в целом, если организация соответствует требованиям абзаца второго пункта 2 Порядка </w:t>
      </w:r>
      <w:r>
        <w:rPr>
          <w:rFonts w:eastAsiaTheme="minorEastAsia"/>
          <w:bCs/>
        </w:rPr>
        <w:t xml:space="preserve">формирования перечня </w:t>
      </w:r>
      <w:r>
        <w:rPr>
          <w:rFonts w:eastAsiaTheme="minorEastAsia"/>
          <w:lang w:eastAsia="en-US"/>
        </w:rPr>
        <w:t xml:space="preserve">организаций, </w:t>
      </w:r>
      <w:r>
        <w:rPr>
          <w:rFonts w:eastAsiaTheme="minorEastAsia"/>
        </w:rPr>
        <w:t>осуществляющих деятельность в сфере оказания услуг, свободных (защищенных) от COVID-19, и в з</w:t>
      </w:r>
      <w:r>
        <w:rPr>
          <w:rFonts w:eastAsiaTheme="minorEastAsia"/>
        </w:rPr>
        <w:t>аявлении указывается ее единственный объект оказания услуг;</w:t>
      </w:r>
    </w:p>
    <w:p w:rsidR="002E3C7C" w:rsidRDefault="007356A0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количество работников по штату в обособленном объекте оказания услуг (по каждому обособленному объекту оказания услуг штатная численность и сведения указываются раздельно), если организация соотве</w:t>
      </w:r>
      <w:r>
        <w:rPr>
          <w:rFonts w:eastAsiaTheme="minorEastAsia"/>
        </w:rPr>
        <w:t xml:space="preserve">тствует требованиям абзаца третьего пункта 2 Порядка </w:t>
      </w:r>
      <w:r>
        <w:rPr>
          <w:rFonts w:eastAsiaTheme="minorEastAsia"/>
          <w:bCs/>
        </w:rPr>
        <w:t xml:space="preserve">формирования перечня </w:t>
      </w:r>
      <w:r>
        <w:rPr>
          <w:rFonts w:eastAsiaTheme="minorEastAsia"/>
          <w:lang w:eastAsia="en-US"/>
        </w:rPr>
        <w:t xml:space="preserve">организаций, </w:t>
      </w:r>
      <w:r>
        <w:rPr>
          <w:rFonts w:eastAsiaTheme="minorEastAsia"/>
        </w:rPr>
        <w:t xml:space="preserve">осуществляющих деятельность в сфере оказания услуг, свободных (защищенных) от COVID-19. </w:t>
      </w:r>
    </w:p>
    <w:p w:rsidR="002E3C7C" w:rsidRDefault="002E3C7C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2E3C7C" w:rsidRDefault="002E3C7C">
      <w:pPr>
        <w:ind w:firstLine="709"/>
        <w:jc w:val="both"/>
        <w:rPr>
          <w:sz w:val="28"/>
          <w:szCs w:val="28"/>
        </w:rPr>
      </w:pPr>
    </w:p>
    <w:p w:rsidR="002E3C7C" w:rsidRDefault="002E3C7C">
      <w:pPr>
        <w:ind w:firstLine="709"/>
        <w:jc w:val="both"/>
        <w:rPr>
          <w:sz w:val="28"/>
          <w:szCs w:val="28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E3C7C">
        <w:trPr>
          <w:trHeight w:val="1742"/>
        </w:trPr>
        <w:tc>
          <w:tcPr>
            <w:tcW w:w="5070" w:type="dxa"/>
          </w:tcPr>
          <w:p w:rsidR="002E3C7C" w:rsidRDefault="007356A0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регионального оперативного штаба по недопущению завоза и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инфекции, вызванной 2019-nCoV, на территории Орловской области</w:t>
            </w:r>
          </w:p>
        </w:tc>
        <w:tc>
          <w:tcPr>
            <w:tcW w:w="4500" w:type="dxa"/>
          </w:tcPr>
          <w:p w:rsidR="002E3C7C" w:rsidRDefault="002E3C7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C7C" w:rsidRDefault="002E3C7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C7C" w:rsidRDefault="002E3C7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C7C" w:rsidRDefault="002E3C7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C7C" w:rsidRDefault="002E3C7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C7C" w:rsidRDefault="007356A0">
            <w:pPr>
              <w:pStyle w:val="afd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 Е. Клычков</w:t>
            </w:r>
          </w:p>
        </w:tc>
      </w:tr>
    </w:tbl>
    <w:p w:rsidR="002E3C7C" w:rsidRDefault="002E3C7C">
      <w:pPr>
        <w:pStyle w:val="afd"/>
        <w:rPr>
          <w:rFonts w:ascii="Times New Roman" w:hAnsi="Times New Roman"/>
          <w:b/>
          <w:sz w:val="28"/>
          <w:szCs w:val="28"/>
          <w:lang w:eastAsia="ru-RU"/>
        </w:rPr>
      </w:pPr>
    </w:p>
    <w:sectPr w:rsidR="002E3C7C">
      <w:headerReference w:type="default" r:id="rId11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A0" w:rsidRDefault="007356A0">
      <w:r>
        <w:separator/>
      </w:r>
    </w:p>
  </w:endnote>
  <w:endnote w:type="continuationSeparator" w:id="0">
    <w:p w:rsidR="007356A0" w:rsidRDefault="0073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A0" w:rsidRDefault="007356A0">
      <w:r>
        <w:separator/>
      </w:r>
    </w:p>
  </w:footnote>
  <w:footnote w:type="continuationSeparator" w:id="0">
    <w:p w:rsidR="007356A0" w:rsidRDefault="0073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520715"/>
      <w:docPartObj>
        <w:docPartGallery w:val="Page Numbers (Top of Page)"/>
        <w:docPartUnique/>
      </w:docPartObj>
    </w:sdtPr>
    <w:sdtEndPr/>
    <w:sdtContent>
      <w:p w:rsidR="002E3C7C" w:rsidRDefault="007356A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BC">
          <w:rPr>
            <w:noProof/>
          </w:rPr>
          <w:t>18</w:t>
        </w:r>
        <w:r>
          <w:fldChar w:fldCharType="end"/>
        </w:r>
      </w:p>
    </w:sdtContent>
  </w:sdt>
  <w:p w:rsidR="002E3C7C" w:rsidRDefault="002E3C7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6EF0"/>
    <w:multiLevelType w:val="hybridMultilevel"/>
    <w:tmpl w:val="7108D7D8"/>
    <w:lvl w:ilvl="0" w:tplc="09C4FC6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324B13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1844DE0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778B09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BEE328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FDCC97A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5E8AD4E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5E0E36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164DE8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8B339F"/>
    <w:multiLevelType w:val="hybridMultilevel"/>
    <w:tmpl w:val="21065794"/>
    <w:lvl w:ilvl="0" w:tplc="3160B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6A06F6">
      <w:start w:val="1"/>
      <w:numFmt w:val="lowerLetter"/>
      <w:lvlText w:val="%2."/>
      <w:lvlJc w:val="left"/>
      <w:pPr>
        <w:ind w:left="1440" w:hanging="360"/>
      </w:pPr>
    </w:lvl>
    <w:lvl w:ilvl="2" w:tplc="7744E5D4">
      <w:start w:val="1"/>
      <w:numFmt w:val="lowerRoman"/>
      <w:lvlText w:val="%3."/>
      <w:lvlJc w:val="right"/>
      <w:pPr>
        <w:ind w:left="2160" w:hanging="180"/>
      </w:pPr>
    </w:lvl>
    <w:lvl w:ilvl="3" w:tplc="B2A87452">
      <w:start w:val="1"/>
      <w:numFmt w:val="decimal"/>
      <w:lvlText w:val="%4."/>
      <w:lvlJc w:val="left"/>
      <w:pPr>
        <w:ind w:left="2880" w:hanging="360"/>
      </w:pPr>
    </w:lvl>
    <w:lvl w:ilvl="4" w:tplc="CE38CD9C">
      <w:start w:val="1"/>
      <w:numFmt w:val="lowerLetter"/>
      <w:lvlText w:val="%5."/>
      <w:lvlJc w:val="left"/>
      <w:pPr>
        <w:ind w:left="3600" w:hanging="360"/>
      </w:pPr>
    </w:lvl>
    <w:lvl w:ilvl="5" w:tplc="6BC87166">
      <w:start w:val="1"/>
      <w:numFmt w:val="lowerRoman"/>
      <w:lvlText w:val="%6."/>
      <w:lvlJc w:val="right"/>
      <w:pPr>
        <w:ind w:left="4320" w:hanging="180"/>
      </w:pPr>
    </w:lvl>
    <w:lvl w:ilvl="6" w:tplc="E82C7208">
      <w:start w:val="1"/>
      <w:numFmt w:val="decimal"/>
      <w:lvlText w:val="%7."/>
      <w:lvlJc w:val="left"/>
      <w:pPr>
        <w:ind w:left="5040" w:hanging="360"/>
      </w:pPr>
    </w:lvl>
    <w:lvl w:ilvl="7" w:tplc="3E26A4AE">
      <w:start w:val="1"/>
      <w:numFmt w:val="lowerLetter"/>
      <w:lvlText w:val="%8."/>
      <w:lvlJc w:val="left"/>
      <w:pPr>
        <w:ind w:left="5760" w:hanging="360"/>
      </w:pPr>
    </w:lvl>
    <w:lvl w:ilvl="8" w:tplc="436881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517"/>
    <w:multiLevelType w:val="hybridMultilevel"/>
    <w:tmpl w:val="D8C6B1E0"/>
    <w:lvl w:ilvl="0" w:tplc="64FCA0E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8EC168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3483A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A3E12E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E1E107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1E4F2B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7A261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43C6AB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AD064D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031147"/>
    <w:multiLevelType w:val="multilevel"/>
    <w:tmpl w:val="8326F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8135F2"/>
    <w:multiLevelType w:val="hybridMultilevel"/>
    <w:tmpl w:val="77B03E32"/>
    <w:lvl w:ilvl="0" w:tplc="7BC233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70AB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A442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F2145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08BB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2643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04D0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E4E0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4294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A2557"/>
    <w:multiLevelType w:val="hybridMultilevel"/>
    <w:tmpl w:val="65DE92C0"/>
    <w:lvl w:ilvl="0" w:tplc="75EC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EA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09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1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6A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AA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08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4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03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327E"/>
    <w:multiLevelType w:val="hybridMultilevel"/>
    <w:tmpl w:val="AAFCFA92"/>
    <w:lvl w:ilvl="0" w:tplc="479A37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867BD2">
      <w:start w:val="1"/>
      <w:numFmt w:val="lowerLetter"/>
      <w:lvlText w:val="%2."/>
      <w:lvlJc w:val="left"/>
      <w:pPr>
        <w:ind w:left="1789" w:hanging="360"/>
      </w:pPr>
    </w:lvl>
    <w:lvl w:ilvl="2" w:tplc="C0B42FDA">
      <w:start w:val="1"/>
      <w:numFmt w:val="lowerRoman"/>
      <w:lvlText w:val="%3."/>
      <w:lvlJc w:val="right"/>
      <w:pPr>
        <w:ind w:left="2509" w:hanging="180"/>
      </w:pPr>
    </w:lvl>
    <w:lvl w:ilvl="3" w:tplc="15DE373C">
      <w:start w:val="1"/>
      <w:numFmt w:val="decimal"/>
      <w:lvlText w:val="%4."/>
      <w:lvlJc w:val="left"/>
      <w:pPr>
        <w:ind w:left="3229" w:hanging="360"/>
      </w:pPr>
    </w:lvl>
    <w:lvl w:ilvl="4" w:tplc="436E5D68">
      <w:start w:val="1"/>
      <w:numFmt w:val="lowerLetter"/>
      <w:lvlText w:val="%5."/>
      <w:lvlJc w:val="left"/>
      <w:pPr>
        <w:ind w:left="3949" w:hanging="360"/>
      </w:pPr>
    </w:lvl>
    <w:lvl w:ilvl="5" w:tplc="B5782EDE">
      <w:start w:val="1"/>
      <w:numFmt w:val="lowerRoman"/>
      <w:lvlText w:val="%6."/>
      <w:lvlJc w:val="right"/>
      <w:pPr>
        <w:ind w:left="4669" w:hanging="180"/>
      </w:pPr>
    </w:lvl>
    <w:lvl w:ilvl="6" w:tplc="57B4FA18">
      <w:start w:val="1"/>
      <w:numFmt w:val="decimal"/>
      <w:lvlText w:val="%7."/>
      <w:lvlJc w:val="left"/>
      <w:pPr>
        <w:ind w:left="5389" w:hanging="360"/>
      </w:pPr>
    </w:lvl>
    <w:lvl w:ilvl="7" w:tplc="2F1255A8">
      <w:start w:val="1"/>
      <w:numFmt w:val="lowerLetter"/>
      <w:lvlText w:val="%8."/>
      <w:lvlJc w:val="left"/>
      <w:pPr>
        <w:ind w:left="6109" w:hanging="360"/>
      </w:pPr>
    </w:lvl>
    <w:lvl w:ilvl="8" w:tplc="6D92EAA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45647E"/>
    <w:multiLevelType w:val="hybridMultilevel"/>
    <w:tmpl w:val="EEDE6904"/>
    <w:lvl w:ilvl="0" w:tplc="57E094E0">
      <w:start w:val="1"/>
      <w:numFmt w:val="decimal"/>
      <w:lvlText w:val="%1."/>
      <w:lvlJc w:val="left"/>
      <w:pPr>
        <w:ind w:left="1080" w:hanging="360"/>
      </w:pPr>
    </w:lvl>
    <w:lvl w:ilvl="1" w:tplc="BD62FF6A">
      <w:start w:val="1"/>
      <w:numFmt w:val="lowerLetter"/>
      <w:lvlText w:val="%2."/>
      <w:lvlJc w:val="left"/>
      <w:pPr>
        <w:ind w:left="1800" w:hanging="360"/>
      </w:pPr>
    </w:lvl>
    <w:lvl w:ilvl="2" w:tplc="4ED81042">
      <w:start w:val="1"/>
      <w:numFmt w:val="lowerRoman"/>
      <w:lvlText w:val="%3."/>
      <w:lvlJc w:val="right"/>
      <w:pPr>
        <w:ind w:left="2520" w:hanging="180"/>
      </w:pPr>
    </w:lvl>
    <w:lvl w:ilvl="3" w:tplc="2FB47026">
      <w:start w:val="1"/>
      <w:numFmt w:val="decimal"/>
      <w:lvlText w:val="%4."/>
      <w:lvlJc w:val="left"/>
      <w:pPr>
        <w:ind w:left="3240" w:hanging="360"/>
      </w:pPr>
    </w:lvl>
    <w:lvl w:ilvl="4" w:tplc="DC36C860">
      <w:start w:val="1"/>
      <w:numFmt w:val="lowerLetter"/>
      <w:lvlText w:val="%5."/>
      <w:lvlJc w:val="left"/>
      <w:pPr>
        <w:ind w:left="3960" w:hanging="360"/>
      </w:pPr>
    </w:lvl>
    <w:lvl w:ilvl="5" w:tplc="9952710C">
      <w:start w:val="1"/>
      <w:numFmt w:val="lowerRoman"/>
      <w:lvlText w:val="%6."/>
      <w:lvlJc w:val="right"/>
      <w:pPr>
        <w:ind w:left="4680" w:hanging="180"/>
      </w:pPr>
    </w:lvl>
    <w:lvl w:ilvl="6" w:tplc="47D2BCD6">
      <w:start w:val="1"/>
      <w:numFmt w:val="decimal"/>
      <w:lvlText w:val="%7."/>
      <w:lvlJc w:val="left"/>
      <w:pPr>
        <w:ind w:left="5400" w:hanging="360"/>
      </w:pPr>
    </w:lvl>
    <w:lvl w:ilvl="7" w:tplc="F4EA3AA2">
      <w:start w:val="1"/>
      <w:numFmt w:val="lowerLetter"/>
      <w:lvlText w:val="%8."/>
      <w:lvlJc w:val="left"/>
      <w:pPr>
        <w:ind w:left="6120" w:hanging="360"/>
      </w:pPr>
    </w:lvl>
    <w:lvl w:ilvl="8" w:tplc="BB9AB20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C75BE"/>
    <w:multiLevelType w:val="hybridMultilevel"/>
    <w:tmpl w:val="97344FFC"/>
    <w:lvl w:ilvl="0" w:tplc="F6547F3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E6EB62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68066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D3027B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C74B59C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9E63A4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D10E5C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5122EB9A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18B0E4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F627996"/>
    <w:multiLevelType w:val="hybridMultilevel"/>
    <w:tmpl w:val="833E6796"/>
    <w:lvl w:ilvl="0" w:tplc="3AB8F5D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45B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3015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C09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23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CAAF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7E8A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3E7D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3002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5A944A2"/>
    <w:multiLevelType w:val="hybridMultilevel"/>
    <w:tmpl w:val="70FE6074"/>
    <w:lvl w:ilvl="0" w:tplc="C9B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6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69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E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F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E1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8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2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2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0D6A"/>
    <w:multiLevelType w:val="hybridMultilevel"/>
    <w:tmpl w:val="93F48B40"/>
    <w:lvl w:ilvl="0" w:tplc="B2E2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7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EC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F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3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ED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4F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65D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C8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2623A"/>
    <w:multiLevelType w:val="multilevel"/>
    <w:tmpl w:val="CCAC6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106B14"/>
    <w:multiLevelType w:val="hybridMultilevel"/>
    <w:tmpl w:val="3A82EDAE"/>
    <w:lvl w:ilvl="0" w:tplc="DF4277B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1F4869A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ADD42A4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82406B72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C3AACBC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530948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32C80B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B7C8E5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A84A39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1BE34F3"/>
    <w:multiLevelType w:val="hybridMultilevel"/>
    <w:tmpl w:val="12F82334"/>
    <w:lvl w:ilvl="0" w:tplc="C65433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D223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E0A1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1489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08325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68F9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9444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1E2D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5CEC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C6BF3"/>
    <w:multiLevelType w:val="hybridMultilevel"/>
    <w:tmpl w:val="52641C64"/>
    <w:lvl w:ilvl="0" w:tplc="A8F2EC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95042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6E85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5A26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CE97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86A7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DF8CD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62B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B656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EE4C9F"/>
    <w:multiLevelType w:val="multilevel"/>
    <w:tmpl w:val="CE181BC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C230652"/>
    <w:multiLevelType w:val="hybridMultilevel"/>
    <w:tmpl w:val="53A0AFE0"/>
    <w:lvl w:ilvl="0" w:tplc="D0A01D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06D4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4CD2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264A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7EAE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82DA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983B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BC7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04B4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CD1F06"/>
    <w:multiLevelType w:val="multilevel"/>
    <w:tmpl w:val="6396FB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C"/>
    <w:rsid w:val="002E3C7C"/>
    <w:rsid w:val="007356A0"/>
    <w:rsid w:val="00793ABC"/>
    <w:rsid w:val="00D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C49C-9A88-4137-8AF7-7ADB52F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Indent"/>
    <w:basedOn w:val="a0"/>
    <w:link w:val="afb"/>
    <w:uiPriority w:val="99"/>
    <w:unhideWhenUsed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rPr>
      <w:sz w:val="22"/>
      <w:szCs w:val="22"/>
    </w:rPr>
  </w:style>
  <w:style w:type="table" w:styleId="afc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Pr>
      <w:sz w:val="22"/>
      <w:szCs w:val="22"/>
    </w:rPr>
  </w:style>
  <w:style w:type="character" w:customStyle="1" w:styleId="afe">
    <w:name w:val="Основной текст_"/>
    <w:basedOn w:val="a1"/>
    <w:link w:val="1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e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">
    <w:name w:val="Основной текст + Полужирный"/>
    <w:basedOn w:val="afe"/>
    <w:rPr>
      <w:rFonts w:ascii="Sylfaen" w:eastAsia="Sylfaen" w:hAnsi="Sylfaen" w:cs="Sylfaen"/>
      <w:b/>
      <w:b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character" w:customStyle="1" w:styleId="92">
    <w:name w:val="Основной текст (9)_"/>
    <w:basedOn w:val="a1"/>
    <w:link w:val="93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4">
    <w:name w:val="Основной текст (9) + Не полужирный"/>
    <w:basedOn w:val="92"/>
    <w:rPr>
      <w:rFonts w:ascii="Sylfaen" w:eastAsia="Sylfaen" w:hAnsi="Sylfaen" w:cs="Sylfaen"/>
      <w:b/>
      <w:b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character" w:styleId="aff0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25">
    <w:name w:val="Основной текст (2)_"/>
    <w:basedOn w:val="a1"/>
    <w:link w:val="26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pPr>
      <w:widowControl w:val="0"/>
      <w:spacing w:line="307" w:lineRule="exact"/>
      <w:ind w:firstLine="648"/>
      <w:jc w:val="both"/>
    </w:pPr>
  </w:style>
  <w:style w:type="paragraph" w:styleId="aff1">
    <w:name w:val="Normal (Web)"/>
    <w:basedOn w:val="a0"/>
    <w:unhideWhenUsed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Body Text"/>
    <w:basedOn w:val="a0"/>
    <w:link w:val="aff3"/>
    <w:uiPriority w:val="99"/>
    <w:unhideWhenUsed/>
    <w:pPr>
      <w:spacing w:after="120"/>
    </w:pPr>
  </w:style>
  <w:style w:type="character" w:customStyle="1" w:styleId="aff3">
    <w:name w:val="Основной текст Знак"/>
    <w:basedOn w:val="a1"/>
    <w:link w:val="aff2"/>
    <w:uiPriority w:val="99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fc"/>
    <w:uiPriority w:val="59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Pr>
      <w:rFonts w:eastAsia="Times New Roman"/>
      <w:b/>
      <w:bCs/>
      <w:sz w:val="28"/>
      <w:szCs w:val="28"/>
      <w:lang w:eastAsia="ru-RU"/>
    </w:r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f4">
    <w:name w:val="page number"/>
    <w:basedOn w:val="a1"/>
    <w:uiPriority w:val="99"/>
    <w:semiHidden/>
    <w:unhideWhenUsed/>
  </w:style>
  <w:style w:type="table" w:customStyle="1" w:styleId="27">
    <w:name w:val="Сетка таблицы2"/>
    <w:basedOn w:val="a2"/>
    <w:next w:val="afc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rel-region.ru" TargetMode="External"/><Relationship Id="rId4" Type="http://schemas.openxmlformats.org/officeDocument/2006/relationships/styles" Target="styles.xml"/><Relationship Id="rId9" Type="http://schemas.openxmlformats.org/officeDocument/2006/relationships/hyperlink" Target="mailto:upr_info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43E8938-DA95-4904-AE26-C7BE28E2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</dc:creator>
  <cp:lastModifiedBy>Мальцев А.Н.</cp:lastModifiedBy>
  <cp:revision>17</cp:revision>
  <cp:lastPrinted>2021-11-08T11:56:00Z</cp:lastPrinted>
  <dcterms:created xsi:type="dcterms:W3CDTF">2021-10-22T10:12:00Z</dcterms:created>
  <dcterms:modified xsi:type="dcterms:W3CDTF">2021-11-08T12:01:00Z</dcterms:modified>
</cp:coreProperties>
</file>