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6C" w:rsidRPr="00CA196C" w:rsidRDefault="00CA196C" w:rsidP="00CA196C">
      <w:pPr>
        <w:pStyle w:val="1"/>
        <w:spacing w:before="80" w:beforeAutospacing="0" w:after="200" w:afterAutospacing="0" w:line="288" w:lineRule="atLeast"/>
        <w:jc w:val="center"/>
        <w:textAlignment w:val="baseline"/>
        <w:rPr>
          <w:bCs w:val="0"/>
          <w:color w:val="000000" w:themeColor="text1"/>
          <w:sz w:val="28"/>
          <w:szCs w:val="28"/>
        </w:rPr>
      </w:pPr>
      <w:r w:rsidRPr="00CA196C">
        <w:rPr>
          <w:bCs w:val="0"/>
          <w:color w:val="000000" w:themeColor="text1"/>
          <w:sz w:val="28"/>
          <w:szCs w:val="28"/>
        </w:rPr>
        <w:t>Ответственность за нарушение порядка рассмотрения обращений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 xml:space="preserve">Статьей 33 Конституции Российской Федерации закреплено право граждан </w:t>
      </w:r>
      <w:proofErr w:type="gramStart"/>
      <w:r w:rsidRPr="00CA196C">
        <w:rPr>
          <w:color w:val="000000" w:themeColor="text1"/>
          <w:sz w:val="28"/>
          <w:szCs w:val="28"/>
        </w:rPr>
        <w:t>обращаться</w:t>
      </w:r>
      <w:proofErr w:type="gramEnd"/>
      <w:r w:rsidRPr="00CA196C">
        <w:rPr>
          <w:color w:val="000000" w:themeColor="text1"/>
          <w:sz w:val="28"/>
          <w:szCs w:val="28"/>
        </w:rPr>
        <w:t xml:space="preserve"> в государственные органы и органы местного самоуправления.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Порядок рассмотрения обращений установлен Федеральным законом от 2 мая 2006 года №59-ФЗ «О порядке рассмотрения обращений граждан Российской Федерации».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За его нарушение статьей 5.59 Кодекса Российской Федерации об административных правонарушениях (КоАП РФ) предусмотрен штраф от 5 тыс. до 10 тыс. рублей.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Должностное лицо может быть привлечено к административной ответственности по данной статье КоАП РФ за нарушение срока регистрации обращения, срока переадресации обращения, нарушение срока его рассмотрения.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Так, срок рассмотрения обращен</w:t>
      </w:r>
      <w:bookmarkStart w:id="0" w:name="_GoBack"/>
      <w:bookmarkEnd w:id="0"/>
      <w:r w:rsidRPr="00CA196C">
        <w:rPr>
          <w:color w:val="000000" w:themeColor="text1"/>
          <w:sz w:val="28"/>
          <w:szCs w:val="28"/>
        </w:rPr>
        <w:t>ия составляет не более 30 дней со дня регистрации обращения. В исключительных случаях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Возбуждение дел об административных правонарушениях указанной категории отнесено к исключительной компетенции органов прокуратуры.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Под действие этой статьи подпадает не всякое обращение. Например, решения лиц, осуществляющих уголовное судопроизводство, обжалуются в порядке, установленном главой 16 Уголовно-процессуального кодекса Российской Федерации. Поэтому несвоевременный ответ гражданину, обжалующему постановление об отказе в возбуждении уголовного дела, состава административного правонарушения по статье 5.59 КоАП РФ не образует.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По той же причине не может быть оштрафовано должностное лицо, рассматривающее жалобу на постановление по делу об административном правонарушении. Порядок действий в этом случае установлен главой 30 КоАП РФ.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Законом определены категории лиц, не подлежащие административной ответственности за нарушение порядка рассмотрения обращений.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В силу части 1 статьи 2.5 КоАП РФ субъектами данного правонарушения не могут быть сотрудники органов внутренних дел, имеющие специальные звания, органов и учреждений уголовно-исполнительной системы, Государственной противопожарной службы.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Однако это не освобождает виновных лиц от дисциплинарной ответственности.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 xml:space="preserve">Круг субъектов, которые могут </w:t>
      </w:r>
      <w:proofErr w:type="gramStart"/>
      <w:r w:rsidRPr="00CA196C">
        <w:rPr>
          <w:color w:val="000000" w:themeColor="text1"/>
          <w:sz w:val="28"/>
          <w:szCs w:val="28"/>
        </w:rPr>
        <w:t>быть оштрафованы по статье 5.59 КоАП РФ не ограничивается</w:t>
      </w:r>
      <w:proofErr w:type="gramEnd"/>
      <w:r w:rsidRPr="00CA196C">
        <w:rPr>
          <w:color w:val="000000" w:themeColor="text1"/>
          <w:sz w:val="28"/>
          <w:szCs w:val="28"/>
        </w:rPr>
        <w:t xml:space="preserve"> лишь должностными лицами государственных органов и органов местного самоуправления.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lastRenderedPageBreak/>
        <w:t>К административной ответственности могут быть привлечены также должностные лица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К таковым можно отнести учреждения здравоохранения, на которые возложено осуществление публично значимых функций, как оказание медицинской помощи населению, а также организации, осуществляющие предоставление жилищно-коммунальных услуг. 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В случае нарушения порядка рассмотрения обращений граждане вправе обратиться в прокуратуру района за защитой своих прав.</w:t>
      </w:r>
    </w:p>
    <w:p w:rsidR="00CA196C" w:rsidRPr="00CA196C" w:rsidRDefault="00CA196C" w:rsidP="00CA196C">
      <w:pPr>
        <w:pStyle w:val="a3"/>
        <w:shd w:val="clear" w:color="auto" w:fill="FFFFFF"/>
        <w:spacing w:before="0" w:beforeAutospacing="0" w:after="8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A196C">
        <w:rPr>
          <w:color w:val="000000" w:themeColor="text1"/>
          <w:sz w:val="28"/>
          <w:szCs w:val="28"/>
        </w:rPr>
        <w:t> </w:t>
      </w:r>
    </w:p>
    <w:p w:rsidR="00CA196C" w:rsidRPr="00CA196C" w:rsidRDefault="00CA196C" w:rsidP="00CA196C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:rsidR="00CA196C" w:rsidRPr="00CA196C" w:rsidRDefault="00CA196C" w:rsidP="00CA196C">
      <w:pPr>
        <w:pStyle w:val="a3"/>
        <w:spacing w:before="120" w:beforeAutospacing="0" w:after="312" w:afterAutospacing="0"/>
        <w:jc w:val="both"/>
        <w:rPr>
          <w:color w:val="000000" w:themeColor="text1"/>
        </w:rPr>
      </w:pPr>
    </w:p>
    <w:p w:rsidR="00F91CCD" w:rsidRPr="00CA196C" w:rsidRDefault="00F91CCD">
      <w:pPr>
        <w:rPr>
          <w:color w:val="000000" w:themeColor="text1"/>
        </w:rPr>
      </w:pPr>
    </w:p>
    <w:p w:rsidR="00CA196C" w:rsidRPr="00CA196C" w:rsidRDefault="00CA196C">
      <w:pPr>
        <w:rPr>
          <w:color w:val="000000" w:themeColor="text1"/>
        </w:rPr>
      </w:pPr>
    </w:p>
    <w:sectPr w:rsidR="00CA196C" w:rsidRPr="00CA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6C"/>
    <w:rsid w:val="00CA196C"/>
    <w:rsid w:val="00F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A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A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A19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CA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2021-12-23T06:37:00Z</dcterms:created>
  <dcterms:modified xsi:type="dcterms:W3CDTF">2021-12-23T06:37:00Z</dcterms:modified>
</cp:coreProperties>
</file>