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B2A" w:rsidRDefault="00115B2A" w:rsidP="00115B2A">
      <w:pPr>
        <w:pStyle w:val="a3"/>
        <w:spacing w:before="0" w:beforeAutospacing="0" w:after="0" w:afterAutospacing="0" w:line="240" w:lineRule="exact"/>
        <w:jc w:val="both"/>
        <w:rPr>
          <w:sz w:val="28"/>
          <w:szCs w:val="28"/>
        </w:rPr>
      </w:pPr>
    </w:p>
    <w:p w:rsidR="00115B2A" w:rsidRDefault="00115B2A" w:rsidP="00115B2A">
      <w:pPr>
        <w:pStyle w:val="a3"/>
        <w:spacing w:before="0" w:beforeAutospacing="0" w:after="0" w:afterAutospacing="0" w:line="240" w:lineRule="exact"/>
        <w:jc w:val="center"/>
        <w:rPr>
          <w:i/>
          <w:sz w:val="28"/>
          <w:szCs w:val="28"/>
        </w:rPr>
      </w:pPr>
      <w:r>
        <w:rPr>
          <w:b/>
          <w:bCs/>
          <w:i/>
          <w:color w:val="333333"/>
          <w:sz w:val="28"/>
          <w:szCs w:val="28"/>
        </w:rPr>
        <w:t>Особенности привлечения работников к дисциплинарной ответственности за совершение коррупционных правонарушений</w:t>
      </w:r>
    </w:p>
    <w:p w:rsidR="00115B2A" w:rsidRDefault="00115B2A" w:rsidP="00115B2A">
      <w:pPr>
        <w:pStyle w:val="a3"/>
        <w:spacing w:before="0" w:beforeAutospacing="0" w:after="0" w:afterAutospacing="0" w:line="240" w:lineRule="exact"/>
        <w:jc w:val="both"/>
        <w:rPr>
          <w:sz w:val="28"/>
          <w:szCs w:val="28"/>
        </w:rPr>
      </w:pPr>
    </w:p>
    <w:p w:rsidR="00115B2A" w:rsidRDefault="00115B2A" w:rsidP="00115B2A">
      <w:pPr>
        <w:pStyle w:val="a3"/>
        <w:spacing w:before="0" w:beforeAutospacing="0" w:after="0" w:afterAutospacing="0" w:line="240" w:lineRule="exact"/>
        <w:ind w:firstLine="709"/>
        <w:jc w:val="both"/>
        <w:rPr>
          <w:sz w:val="28"/>
          <w:szCs w:val="28"/>
        </w:rPr>
      </w:pPr>
    </w:p>
    <w:p w:rsidR="00115B2A" w:rsidRDefault="00115B2A" w:rsidP="00115B2A">
      <w:pPr>
        <w:pStyle w:val="a3"/>
        <w:spacing w:before="0" w:beforeAutospacing="0" w:after="0" w:afterAutospacing="0"/>
        <w:ind w:firstLine="709"/>
        <w:jc w:val="both"/>
        <w:rPr>
          <w:sz w:val="28"/>
          <w:szCs w:val="28"/>
        </w:rPr>
      </w:pPr>
      <w:r>
        <w:rPr>
          <w:sz w:val="28"/>
          <w:szCs w:val="28"/>
        </w:rPr>
        <w:t>В преддверии Международного дня борьбы с коррупцией Орловской природоохранной межрайонной прокуратурой разъясняется ответственность за совершение коррупционных правонарушений.</w:t>
      </w:r>
    </w:p>
    <w:p w:rsidR="00115B2A" w:rsidRDefault="00115B2A" w:rsidP="00115B2A">
      <w:pPr>
        <w:shd w:val="clear" w:color="auto" w:fill="FFFFFF"/>
        <w:spacing w:after="0" w:line="240" w:lineRule="auto"/>
        <w:ind w:firstLine="709"/>
        <w:jc w:val="both"/>
        <w:rPr>
          <w:rFonts w:eastAsia="Times New Roman"/>
          <w:color w:val="000000"/>
          <w:lang w:eastAsia="ru-RU"/>
        </w:rPr>
      </w:pPr>
      <w:r>
        <w:rPr>
          <w:rFonts w:eastAsia="Times New Roman"/>
          <w:color w:val="333333"/>
          <w:shd w:val="clear" w:color="auto" w:fill="FFFFFF"/>
          <w:lang w:eastAsia="ru-RU"/>
        </w:rPr>
        <w:t>Действующим законодательством предусмотрен особый порядок привлечения к дисциплинарной ответственности должностных лиц за совершение коррупционного правонарушения.</w:t>
      </w:r>
    </w:p>
    <w:p w:rsidR="00115B2A" w:rsidRDefault="00115B2A" w:rsidP="00115B2A">
      <w:pPr>
        <w:spacing w:after="0" w:line="240" w:lineRule="auto"/>
        <w:ind w:firstLine="709"/>
        <w:jc w:val="both"/>
        <w:rPr>
          <w:rFonts w:eastAsia="Times New Roman"/>
          <w:color w:val="333333"/>
          <w:lang w:eastAsia="ru-RU"/>
        </w:rPr>
      </w:pPr>
      <w:proofErr w:type="gramStart"/>
      <w:r>
        <w:rPr>
          <w:rFonts w:eastAsia="Times New Roman"/>
          <w:color w:val="333333"/>
          <w:shd w:val="clear" w:color="auto" w:fill="FFFFFF"/>
          <w:lang w:eastAsia="ru-RU"/>
        </w:rPr>
        <w:t xml:space="preserve">Согласно ст. 59.1 </w:t>
      </w:r>
      <w:r>
        <w:t>Федерального закона от 27.07.2004 N 79-ФЗ з</w:t>
      </w:r>
      <w:r>
        <w:rPr>
          <w:rFonts w:eastAsia="Times New Roman"/>
          <w:color w:val="333333"/>
          <w:shd w:val="clear" w:color="auto" w:fill="FFFFFF"/>
          <w:lang w:eastAsia="ru-RU"/>
        </w:rPr>
        <w:t>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следующие взыскания:  замечание,  выговор, предупреждение о неполном должностном соответствии.</w:t>
      </w:r>
      <w:proofErr w:type="gramEnd"/>
      <w:r>
        <w:rPr>
          <w:rFonts w:eastAsia="Times New Roman"/>
          <w:color w:val="333333"/>
          <w:shd w:val="clear" w:color="auto" w:fill="FFFFFF"/>
          <w:lang w:eastAsia="ru-RU"/>
        </w:rPr>
        <w:t xml:space="preserve"> Кроме того, частью 1 статьи 59.2 Федерального закона «О государственной гражданской службе» предусмотрен особый вид дисциплинарной ответственности - увольнение в связи с утратой доверия.</w:t>
      </w:r>
    </w:p>
    <w:p w:rsidR="00115B2A" w:rsidRDefault="00115B2A" w:rsidP="00115B2A">
      <w:pPr>
        <w:spacing w:after="0" w:line="240" w:lineRule="auto"/>
        <w:ind w:firstLine="709"/>
        <w:jc w:val="both"/>
        <w:rPr>
          <w:rFonts w:eastAsia="Times New Roman"/>
          <w:color w:val="333333"/>
          <w:lang w:eastAsia="ru-RU"/>
        </w:rPr>
      </w:pPr>
      <w:proofErr w:type="gramStart"/>
      <w:r>
        <w:rPr>
          <w:rFonts w:eastAsia="Times New Roman"/>
          <w:lang w:eastAsia="ru-RU"/>
        </w:rPr>
        <w:t xml:space="preserve">Взыскания </w:t>
      </w:r>
      <w:r>
        <w:rPr>
          <w:rFonts w:eastAsia="Times New Roman"/>
          <w:color w:val="333333"/>
          <w:shd w:val="clear" w:color="auto" w:fill="FFFFFF"/>
          <w:lang w:eastAsia="ru-RU"/>
        </w:rPr>
        <w:t xml:space="preserve">налагаются на гражданского служащего в соответствии с порядком, установленным статьей 59.3 Федерального закона </w:t>
      </w:r>
      <w:r>
        <w:rPr>
          <w:rFonts w:eastAsia="Times New Roman"/>
          <w:lang w:eastAsia="ru-RU"/>
        </w:rPr>
        <w:t xml:space="preserve">от 27 июля 2004 года N 79-ФЗ </w:t>
      </w:r>
      <w:r>
        <w:rPr>
          <w:rFonts w:eastAsia="Times New Roman"/>
          <w:color w:val="333333"/>
          <w:shd w:val="clear" w:color="auto" w:fill="FFFFFF"/>
          <w:lang w:eastAsia="ru-RU"/>
        </w:rPr>
        <w:t>«О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w:t>
      </w:r>
      <w:proofErr w:type="gramEnd"/>
      <w:r>
        <w:rPr>
          <w:rFonts w:eastAsia="Times New Roman"/>
          <w:color w:val="333333"/>
          <w:shd w:val="clear" w:color="auto" w:fill="FFFFFF"/>
          <w:lang w:eastAsia="ru-RU"/>
        </w:rPr>
        <w:t xml:space="preserve"> комиссию по урегулированию конфликта интересов, - и на основании рекомендации указанной комиссии.</w:t>
      </w:r>
    </w:p>
    <w:p w:rsidR="00115B2A" w:rsidRDefault="00115B2A" w:rsidP="00115B2A">
      <w:pPr>
        <w:spacing w:after="0" w:line="240" w:lineRule="auto"/>
        <w:ind w:firstLine="709"/>
        <w:jc w:val="both"/>
        <w:rPr>
          <w:rFonts w:eastAsia="Times New Roman"/>
          <w:lang w:eastAsia="ru-RU"/>
        </w:rPr>
      </w:pPr>
      <w:proofErr w:type="gramStart"/>
      <w:r>
        <w:rPr>
          <w:rFonts w:eastAsia="Times New Roman"/>
          <w:lang w:eastAsia="ru-RU"/>
        </w:rP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roofErr w:type="gramEnd"/>
    </w:p>
    <w:p w:rsidR="00115B2A" w:rsidRDefault="00115B2A" w:rsidP="00115B2A">
      <w:pPr>
        <w:pStyle w:val="a3"/>
        <w:spacing w:before="0" w:beforeAutospacing="0" w:after="0" w:afterAutospacing="0"/>
        <w:ind w:firstLine="709"/>
        <w:jc w:val="both"/>
        <w:rPr>
          <w:color w:val="0C0C0C"/>
          <w:sz w:val="28"/>
          <w:szCs w:val="28"/>
        </w:rPr>
      </w:pPr>
      <w:r>
        <w:rPr>
          <w:color w:val="0C0C0C"/>
          <w:sz w:val="28"/>
          <w:szCs w:val="28"/>
        </w:rPr>
        <w:t>Одной из ключевых мер противодействия фактам коррупции является привлечение к  административной ответственности работодателя по ст. 19.29 КоАП РФ.</w:t>
      </w:r>
    </w:p>
    <w:p w:rsidR="00115B2A" w:rsidRDefault="00115B2A" w:rsidP="00115B2A">
      <w:pPr>
        <w:pStyle w:val="a3"/>
        <w:spacing w:before="0" w:beforeAutospacing="0" w:after="0" w:afterAutospacing="0"/>
        <w:ind w:firstLine="709"/>
        <w:jc w:val="both"/>
        <w:rPr>
          <w:color w:val="0C0C0C"/>
          <w:sz w:val="28"/>
          <w:szCs w:val="28"/>
        </w:rPr>
      </w:pPr>
      <w:proofErr w:type="gramStart"/>
      <w:r>
        <w:rPr>
          <w:color w:val="0C0C0C"/>
          <w:sz w:val="28"/>
          <w:szCs w:val="28"/>
        </w:rPr>
        <w:t xml:space="preserve">Указанная норма устанавливает административную ответственность за несоблюдение установленных </w:t>
      </w:r>
      <w:r>
        <w:rPr>
          <w:sz w:val="28"/>
          <w:szCs w:val="28"/>
        </w:rPr>
        <w:t xml:space="preserve">Федеральным законом от 25 декабря 2008 года N 273-ФЗ «О противодействии коррупции» требований, связанных с </w:t>
      </w:r>
      <w:r>
        <w:rPr>
          <w:color w:val="0C0C0C"/>
          <w:sz w:val="28"/>
          <w:szCs w:val="28"/>
        </w:rPr>
        <w:t xml:space="preserve">привлечением </w:t>
      </w:r>
      <w:r>
        <w:rPr>
          <w:sz w:val="28"/>
          <w:szCs w:val="28"/>
        </w:rPr>
        <w:t xml:space="preserve">работодателем к трудовой деятельности государственного или </w:t>
      </w:r>
      <w:r>
        <w:rPr>
          <w:sz w:val="28"/>
          <w:szCs w:val="28"/>
        </w:rPr>
        <w:lastRenderedPageBreak/>
        <w:t xml:space="preserve">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ранее замещавшего такую должность. </w:t>
      </w:r>
      <w:proofErr w:type="gramEnd"/>
    </w:p>
    <w:p w:rsidR="00115B2A" w:rsidRDefault="00115B2A" w:rsidP="00115B2A">
      <w:pPr>
        <w:pStyle w:val="a3"/>
        <w:spacing w:before="0" w:beforeAutospacing="0" w:after="0" w:afterAutospacing="0"/>
        <w:ind w:firstLine="709"/>
        <w:jc w:val="both"/>
        <w:rPr>
          <w:color w:val="0C0C0C"/>
          <w:sz w:val="28"/>
          <w:szCs w:val="28"/>
        </w:rPr>
      </w:pPr>
      <w:r>
        <w:rPr>
          <w:color w:val="0C0C0C"/>
          <w:sz w:val="28"/>
          <w:szCs w:val="28"/>
        </w:rPr>
        <w:t>В качестве должностного лица по данной статье привлечению подлежат лица, занимающие должность руководителя организации или уполномоченные на подписание трудового договора со стороны работодателя.</w:t>
      </w:r>
    </w:p>
    <w:p w:rsidR="00115B2A" w:rsidRDefault="00115B2A" w:rsidP="00115B2A">
      <w:pPr>
        <w:pStyle w:val="a3"/>
        <w:spacing w:before="0" w:beforeAutospacing="0" w:after="0" w:afterAutospacing="0"/>
        <w:ind w:firstLine="709"/>
        <w:jc w:val="both"/>
        <w:rPr>
          <w:color w:val="0C0C0C"/>
          <w:sz w:val="28"/>
          <w:szCs w:val="28"/>
        </w:rPr>
      </w:pPr>
      <w:r>
        <w:rPr>
          <w:color w:val="0C0C0C"/>
          <w:sz w:val="28"/>
          <w:szCs w:val="28"/>
        </w:rPr>
        <w:t xml:space="preserve">Особую значимость в применении административной нормы играет размер штрафа, предусмотренный санкцией статьи 19.29 Ко АП РФ, в размере до 500 </w:t>
      </w:r>
      <w:proofErr w:type="spellStart"/>
      <w:r>
        <w:rPr>
          <w:color w:val="0C0C0C"/>
          <w:sz w:val="28"/>
          <w:szCs w:val="28"/>
        </w:rPr>
        <w:t>тыс</w:t>
      </w:r>
      <w:proofErr w:type="gramStart"/>
      <w:r>
        <w:rPr>
          <w:color w:val="0C0C0C"/>
          <w:sz w:val="28"/>
          <w:szCs w:val="28"/>
        </w:rPr>
        <w:t>.р</w:t>
      </w:r>
      <w:proofErr w:type="gramEnd"/>
      <w:r>
        <w:rPr>
          <w:color w:val="0C0C0C"/>
          <w:sz w:val="28"/>
          <w:szCs w:val="28"/>
        </w:rPr>
        <w:t>уб</w:t>
      </w:r>
      <w:proofErr w:type="spellEnd"/>
      <w:r>
        <w:rPr>
          <w:color w:val="0C0C0C"/>
          <w:sz w:val="28"/>
          <w:szCs w:val="28"/>
        </w:rPr>
        <w:t>., а также отсутствие законодательной возможности заменить административный штраф предупреждением.</w:t>
      </w:r>
    </w:p>
    <w:p w:rsidR="00115B2A" w:rsidRDefault="00115B2A" w:rsidP="00115B2A">
      <w:pPr>
        <w:pStyle w:val="a3"/>
        <w:spacing w:before="0" w:beforeAutospacing="0" w:after="0" w:afterAutospacing="0"/>
        <w:ind w:firstLine="709"/>
        <w:jc w:val="both"/>
        <w:rPr>
          <w:color w:val="0C0C0C"/>
          <w:sz w:val="28"/>
          <w:szCs w:val="28"/>
        </w:rPr>
      </w:pPr>
      <w:r>
        <w:rPr>
          <w:color w:val="0C0C0C"/>
          <w:sz w:val="28"/>
          <w:szCs w:val="28"/>
        </w:rPr>
        <w:t xml:space="preserve">Характер нарушений при трудоустройстве бывших государственных и муниципальных служащих выражается в </w:t>
      </w:r>
      <w:proofErr w:type="spellStart"/>
      <w:r>
        <w:rPr>
          <w:color w:val="0C0C0C"/>
          <w:sz w:val="28"/>
          <w:szCs w:val="28"/>
        </w:rPr>
        <w:t>ненаправлении</w:t>
      </w:r>
      <w:proofErr w:type="spellEnd"/>
      <w:r>
        <w:rPr>
          <w:color w:val="0C0C0C"/>
          <w:sz w:val="28"/>
          <w:szCs w:val="28"/>
        </w:rPr>
        <w:t xml:space="preserve"> уведомления о принятии на работу либо представление такой информации с нарушением установленного законом 10-дневного срока.</w:t>
      </w:r>
    </w:p>
    <w:p w:rsidR="00115B2A" w:rsidRDefault="00115B2A" w:rsidP="00115B2A">
      <w:pPr>
        <w:pStyle w:val="a3"/>
        <w:spacing w:before="0" w:beforeAutospacing="0" w:after="0" w:afterAutospacing="0"/>
        <w:ind w:firstLine="709"/>
        <w:jc w:val="both"/>
        <w:rPr>
          <w:rFonts w:ascii="Verdana" w:hAnsi="Verdana"/>
          <w:sz w:val="28"/>
          <w:szCs w:val="28"/>
        </w:rPr>
      </w:pPr>
      <w:r>
        <w:rPr>
          <w:color w:val="0C0C0C"/>
          <w:sz w:val="28"/>
          <w:szCs w:val="28"/>
        </w:rPr>
        <w:t xml:space="preserve"> Кроме того, законодателем предусмотрена административная ответственность по ст. 19.28 КоАП РФ за незаконную передачу от имени или в интересах юридического лица должностному лицу либо лицу, выполняющему управленческие функции в коммерческой или иной организации, денег, ценных бумаг, иного имущества. </w:t>
      </w:r>
      <w:proofErr w:type="gramStart"/>
      <w:r>
        <w:rPr>
          <w:color w:val="0C0C0C"/>
          <w:sz w:val="28"/>
          <w:szCs w:val="28"/>
        </w:rPr>
        <w:t xml:space="preserve">Максимальная санкция названной статьи предусматривает возможность применения к юридическому лицу штрафа в размере до 100 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w:t>
      </w:r>
      <w:r>
        <w:rPr>
          <w:sz w:val="28"/>
          <w:szCs w:val="28"/>
        </w:rPr>
        <w:t>не менее ста миллионов рублей с конфискацией денег, ценных бумаг, иного имущества или стоимости услуг имущественного характера</w:t>
      </w:r>
      <w:proofErr w:type="gramEnd"/>
      <w:r>
        <w:rPr>
          <w:sz w:val="28"/>
          <w:szCs w:val="28"/>
        </w:rPr>
        <w:t>, иных имущественных прав.</w:t>
      </w:r>
    </w:p>
    <w:p w:rsidR="00115B2A" w:rsidRDefault="00115B2A" w:rsidP="00115B2A">
      <w:pPr>
        <w:spacing w:after="0" w:line="240" w:lineRule="exact"/>
        <w:ind w:firstLine="709"/>
        <w:jc w:val="both"/>
        <w:rPr>
          <w:rFonts w:ascii="Verdana" w:eastAsia="Times New Roman" w:hAnsi="Verdana"/>
          <w:lang w:eastAsia="ru-RU"/>
        </w:rPr>
      </w:pPr>
    </w:p>
    <w:p w:rsidR="00115B2A" w:rsidRDefault="00115B2A" w:rsidP="00115B2A">
      <w:pPr>
        <w:spacing w:after="0" w:line="240" w:lineRule="exact"/>
        <w:ind w:firstLine="709"/>
        <w:jc w:val="both"/>
        <w:rPr>
          <w:rFonts w:ascii="Verdana" w:eastAsia="Times New Roman" w:hAnsi="Verdana"/>
          <w:lang w:eastAsia="ru-RU"/>
        </w:rPr>
      </w:pPr>
    </w:p>
    <w:p w:rsidR="007225B3" w:rsidRDefault="00115B2A" w:rsidP="00115B2A">
      <w:r>
        <w:t>Подготовлено Орловской природоохранной межрайонной прокуратурой.</w:t>
      </w:r>
      <w:bookmarkStart w:id="0" w:name="_GoBack"/>
      <w:bookmarkEnd w:id="0"/>
    </w:p>
    <w:sectPr w:rsidR="007225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B2A"/>
    <w:rsid w:val="00115B2A"/>
    <w:rsid w:val="00722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B2A"/>
    <w:pPr>
      <w:spacing w:after="160" w:line="25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5B2A"/>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B2A"/>
    <w:pPr>
      <w:spacing w:after="160" w:line="25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5B2A"/>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92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2021-09-28T08:54:00Z</dcterms:created>
  <dcterms:modified xsi:type="dcterms:W3CDTF">2021-09-28T08:55:00Z</dcterms:modified>
</cp:coreProperties>
</file>