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E6940" w:rsidRDefault="002E69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E6940" w:rsidRPr="002E6940" w:rsidRDefault="002E6940" w:rsidP="002578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E694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Организациям Орловской области направлены сообщения об исчисленных суммах земельного и транспортного налогов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2E6940" w:rsidRPr="002E6940" w:rsidRDefault="002E6940" w:rsidP="001F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органы Орловской области на основании имеющихся данных рассчитали земельный и транспортный налоги организаций за 2020 год и проинформировали об этом </w:t>
      </w:r>
      <w:proofErr w:type="gramStart"/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налогоплательщиков-юридических</w:t>
      </w:r>
      <w:proofErr w:type="gramEnd"/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лиц, направив в их адрес  сообщени</w:t>
      </w:r>
      <w:r w:rsidR="007B06F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bookmarkStart w:id="0" w:name="_GoBack"/>
      <w:bookmarkEnd w:id="0"/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Отвечать на полученное сообщение не требуется, за исключением случаев несогласия с исчисленными суммами налогов. </w:t>
      </w:r>
    </w:p>
    <w:p w:rsidR="002E6940" w:rsidRPr="002E6940" w:rsidRDefault="002E6940" w:rsidP="001F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>В случае расхождений по исчисленной сумме налога, налогоплательщики представляют в налоговый орган пояснения, а также при необходимости документы, подтверждающие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сборах.</w:t>
      </w:r>
    </w:p>
    <w:p w:rsidR="002E6940" w:rsidRPr="002E6940" w:rsidRDefault="00841EEB" w:rsidP="001F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</w:t>
      </w:r>
      <w:r w:rsidR="002E6940" w:rsidRPr="002E69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 внимание налогоплательщиков – юридических лиц, что исполнение ими обязанности по уплате транспортного и земельного налогов, в том числе и авансовых платежей, не зависит от факта получения сообщений от налогового органа об исчисленных суммах налогов. Такой </w:t>
      </w:r>
      <w:proofErr w:type="spellStart"/>
      <w:r w:rsidR="002E6940" w:rsidRPr="002E6940">
        <w:rPr>
          <w:rFonts w:ascii="Times New Roman" w:eastAsia="Times New Roman" w:hAnsi="Times New Roman"/>
          <w:sz w:val="24"/>
          <w:szCs w:val="24"/>
          <w:lang w:eastAsia="ru-RU"/>
        </w:rPr>
        <w:t>бездекларационный</w:t>
      </w:r>
      <w:proofErr w:type="spellEnd"/>
      <w:r w:rsidR="002E6940" w:rsidRPr="002E694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исчисления и уплаты налогов  регламентирован статьями 363 и 397 Налогового кодекса Российской Федерации.</w:t>
      </w:r>
    </w:p>
    <w:p w:rsidR="002E6940" w:rsidRPr="002E6940" w:rsidRDefault="002E6940" w:rsidP="001F6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940">
        <w:rPr>
          <w:rFonts w:ascii="Times New Roman" w:eastAsia="Times New Roman" w:hAnsi="Times New Roman"/>
          <w:sz w:val="24"/>
          <w:szCs w:val="24"/>
          <w:lang w:eastAsia="ru-RU"/>
        </w:rPr>
        <w:t>Срок уплаты земельного и транспортного налогов за 2020 год  уже истек – 1 марта  2021 года. Организации, не уплатившие в срок указанные налоги, должны поторопиться исполнить установленную законом обязанность. Неуплата налоговых платежей неизбежно влечет за собой образование задолженности, на которую будут начислены пени и применен весь комплекс мер принудительного взыскания, в том числе и взыскание за счет денежных средств на счетах в банках и имущества должника.</w:t>
      </w:r>
    </w:p>
    <w:p w:rsidR="002E6940" w:rsidRDefault="002E69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E6940" w:rsidRDefault="002E69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E6940" w:rsidRDefault="002E69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E6940" w:rsidRDefault="002E694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E694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A7A72"/>
    <w:rsid w:val="001E7414"/>
    <w:rsid w:val="001F668D"/>
    <w:rsid w:val="00212AB5"/>
    <w:rsid w:val="00231408"/>
    <w:rsid w:val="00257851"/>
    <w:rsid w:val="002A1978"/>
    <w:rsid w:val="002D1C93"/>
    <w:rsid w:val="002E6940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E4F91"/>
    <w:rsid w:val="005F1B19"/>
    <w:rsid w:val="00610D41"/>
    <w:rsid w:val="006115D6"/>
    <w:rsid w:val="00651BEF"/>
    <w:rsid w:val="00653191"/>
    <w:rsid w:val="00682A58"/>
    <w:rsid w:val="006845C4"/>
    <w:rsid w:val="006A5A60"/>
    <w:rsid w:val="006B5854"/>
    <w:rsid w:val="006C41FF"/>
    <w:rsid w:val="00746995"/>
    <w:rsid w:val="00797796"/>
    <w:rsid w:val="007B06FC"/>
    <w:rsid w:val="007C3577"/>
    <w:rsid w:val="007D2622"/>
    <w:rsid w:val="0084130B"/>
    <w:rsid w:val="00841EE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56325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2021-06-15T13:34:00Z</dcterms:created>
  <dcterms:modified xsi:type="dcterms:W3CDTF">2021-06-15T13:40:00Z</dcterms:modified>
</cp:coreProperties>
</file>