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66B" w:rsidRPr="000C666B" w:rsidRDefault="000C666B" w:rsidP="000C666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0C666B">
        <w:rPr>
          <w:rFonts w:ascii="Times New Roman" w:hAnsi="Times New Roman" w:cs="Times New Roman"/>
          <w:b/>
          <w:sz w:val="24"/>
        </w:rPr>
        <w:t>Об ответственности за нарушение порядка деятельности СМИ, выполняющего функции иностранного агента</w:t>
      </w:r>
    </w:p>
    <w:p w:rsidR="000C666B" w:rsidRPr="000C666B" w:rsidRDefault="000C666B" w:rsidP="000C666B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0C666B">
        <w:rPr>
          <w:rFonts w:ascii="Times New Roman" w:hAnsi="Times New Roman" w:cs="Times New Roman"/>
          <w:sz w:val="24"/>
        </w:rPr>
        <w:t>В конце прошлого года принят Федеральный закон от 16.12.2019 N 443-ФЗ "О внесении изменений в Кодекс Российской Федерации об административных правонарушениях".</w:t>
      </w:r>
    </w:p>
    <w:p w:rsidR="000C666B" w:rsidRPr="000C666B" w:rsidRDefault="000C666B" w:rsidP="000C666B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0C666B">
        <w:rPr>
          <w:rFonts w:ascii="Times New Roman" w:hAnsi="Times New Roman" w:cs="Times New Roman"/>
          <w:sz w:val="24"/>
        </w:rPr>
        <w:t>Глава 19 КоАП РФ дополнена статьей 19.34.1, которой устанавливается административная ответственность за нарушение порядка деятельности</w:t>
      </w:r>
      <w:bookmarkStart w:id="0" w:name="_GoBack"/>
      <w:bookmarkEnd w:id="0"/>
      <w:r w:rsidRPr="000C666B">
        <w:rPr>
          <w:rFonts w:ascii="Times New Roman" w:hAnsi="Times New Roman" w:cs="Times New Roman"/>
          <w:sz w:val="24"/>
        </w:rPr>
        <w:t xml:space="preserve"> СМИ, выполняющего функции иностранного агента.</w:t>
      </w:r>
    </w:p>
    <w:p w:rsidR="000C666B" w:rsidRPr="000C666B" w:rsidRDefault="000C666B" w:rsidP="000C666B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0C666B">
        <w:rPr>
          <w:rFonts w:ascii="Times New Roman" w:hAnsi="Times New Roman" w:cs="Times New Roman"/>
          <w:sz w:val="24"/>
        </w:rPr>
        <w:t>Так, законодателем определено, что административно наказуемым деянием является нарушение порядка деятельности иностранного средства массовой информации, выполняющего функции иностранного агента, и (или) учрежденного им российского юридического лица, выполняющего функции иностранного агента, либо неисполнение иным лицом, информация о котором включена в реестр иностранных СМИ, выполняющих функции иностранного агента, установленных законодательством Российской Федерации требований в связи с их признанием выполняющими функции иностранного агента.</w:t>
      </w:r>
      <w:proofErr w:type="gramEnd"/>
    </w:p>
    <w:p w:rsidR="000C666B" w:rsidRPr="000C666B" w:rsidRDefault="000C666B" w:rsidP="000C666B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0C666B">
        <w:rPr>
          <w:rFonts w:ascii="Times New Roman" w:hAnsi="Times New Roman" w:cs="Times New Roman"/>
          <w:sz w:val="24"/>
        </w:rPr>
        <w:t>Санкцией части 1 статьи регламентирована возможность назначения наказания в виде штрафа на граждан в размере десяти тысяч рублей; на должностных ли</w:t>
      </w:r>
      <w:proofErr w:type="gramStart"/>
      <w:r w:rsidRPr="000C666B">
        <w:rPr>
          <w:rFonts w:ascii="Times New Roman" w:hAnsi="Times New Roman" w:cs="Times New Roman"/>
          <w:sz w:val="24"/>
        </w:rPr>
        <w:t>ц-</w:t>
      </w:r>
      <w:proofErr w:type="gramEnd"/>
      <w:r w:rsidRPr="000C666B">
        <w:rPr>
          <w:rFonts w:ascii="Times New Roman" w:hAnsi="Times New Roman" w:cs="Times New Roman"/>
          <w:sz w:val="24"/>
        </w:rPr>
        <w:t xml:space="preserve"> пятидесяти тысяч рублей; на юридических лиц- пятисот тысяч рублей.</w:t>
      </w:r>
    </w:p>
    <w:p w:rsidR="000C666B" w:rsidRPr="000C666B" w:rsidRDefault="000C666B" w:rsidP="000C666B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0C666B">
        <w:rPr>
          <w:rFonts w:ascii="Times New Roman" w:hAnsi="Times New Roman" w:cs="Times New Roman"/>
          <w:sz w:val="24"/>
        </w:rPr>
        <w:t>Повторное совершение административного правонарушения влечет наложение административного штрафа по части 2 статьи 19.34.1 КоАП РФ в повышенном размере. Для граждан он составит 50 тысяч рублей; для должностных лиц- 100 тысяч рублей; для юридических лиц- 1 миллион рублей.</w:t>
      </w:r>
    </w:p>
    <w:p w:rsidR="000C666B" w:rsidRPr="000C666B" w:rsidRDefault="000C666B" w:rsidP="000C666B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0C666B">
        <w:rPr>
          <w:rFonts w:ascii="Times New Roman" w:hAnsi="Times New Roman" w:cs="Times New Roman"/>
          <w:sz w:val="24"/>
        </w:rPr>
        <w:t>Кроме того частью 3 статьи установлена ответственность за грубое нарушение порядка деятельности иностранного СМИ, выполняющего функции иностранного агента, и (или) учрежденного им российского юридического лица, также выполняющего функции иностранного агента.</w:t>
      </w:r>
    </w:p>
    <w:p w:rsidR="000C666B" w:rsidRPr="000C666B" w:rsidRDefault="000C666B" w:rsidP="000C666B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0C666B">
        <w:rPr>
          <w:rFonts w:ascii="Times New Roman" w:hAnsi="Times New Roman" w:cs="Times New Roman"/>
          <w:sz w:val="24"/>
        </w:rPr>
        <w:t>При этом согласно примечанию 2 к статье под грубым нарушением понимается неоднократное (более двух раз в течение года) нарушение предусмотренного Законом Российской Федерации от 27 декабря 1991 года № 2124-I "О средствах массовой информации" порядка деятельности иностранного средства массовой информации, выполняющего функции иностранного агента, совершенное им самим или учрежденным им российским юридическим лицом, их должностными лицами, сотрудниками или представителями, либо неоднократное</w:t>
      </w:r>
      <w:proofErr w:type="gramEnd"/>
      <w:r w:rsidRPr="000C666B">
        <w:rPr>
          <w:rFonts w:ascii="Times New Roman" w:hAnsi="Times New Roman" w:cs="Times New Roman"/>
          <w:sz w:val="24"/>
        </w:rPr>
        <w:t xml:space="preserve"> неисполнение иным лицом, информация о котором включена в реестр иностранных СМИ, выполняющих функции иностранного агента, установленных законодательством Российской Федерации требований в связи с признанием указанных лиц выполняющими функции иностранного агента.</w:t>
      </w:r>
    </w:p>
    <w:p w:rsidR="000C666B" w:rsidRPr="000C666B" w:rsidRDefault="000C666B" w:rsidP="000C666B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0C666B">
        <w:rPr>
          <w:rFonts w:ascii="Times New Roman" w:hAnsi="Times New Roman" w:cs="Times New Roman"/>
          <w:sz w:val="24"/>
        </w:rPr>
        <w:t>Совершение такого административно наказуемого деяния повлечет для виновных лиц наложение штрафа в размере 100 тысяч рублей или административный арест на срок до 15 суток для граждан; для должностных лиц - 200 тысяч рублей; для юридических лиц - 5 миллионов рублей.</w:t>
      </w:r>
    </w:p>
    <w:p w:rsidR="000C666B" w:rsidRPr="000C666B" w:rsidRDefault="000C666B" w:rsidP="000C666B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0C666B">
        <w:rPr>
          <w:rFonts w:ascii="Times New Roman" w:hAnsi="Times New Roman" w:cs="Times New Roman"/>
          <w:sz w:val="24"/>
        </w:rPr>
        <w:t>Изменения вступили в силу 01.02.2020.</w:t>
      </w:r>
    </w:p>
    <w:p w:rsidR="007F4580" w:rsidRPr="000C666B" w:rsidRDefault="007F4580" w:rsidP="000C666B">
      <w:pPr>
        <w:jc w:val="both"/>
        <w:rPr>
          <w:sz w:val="24"/>
        </w:rPr>
      </w:pPr>
    </w:p>
    <w:sectPr w:rsidR="007F4580" w:rsidRPr="000C6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66B"/>
    <w:rsid w:val="000C666B"/>
    <w:rsid w:val="007F4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7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2382</Characters>
  <Application>Microsoft Office Word</Application>
  <DocSecurity>0</DocSecurity>
  <Lines>19</Lines>
  <Paragraphs>5</Paragraphs>
  <ScaleCrop>false</ScaleCrop>
  <Company/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2021-04-05T08:31:00Z</dcterms:created>
  <dcterms:modified xsi:type="dcterms:W3CDTF">2021-04-05T08:31:00Z</dcterms:modified>
</cp:coreProperties>
</file>