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F8" w:rsidRDefault="00E210F8" w:rsidP="00E210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 xml:space="preserve">Об изменениях в </w:t>
      </w:r>
      <w:proofErr w:type="gramStart"/>
      <w:r>
        <w:rPr>
          <w:b/>
          <w:bCs/>
          <w:color w:val="333333"/>
          <w:sz w:val="28"/>
          <w:szCs w:val="28"/>
          <w:shd w:val="clear" w:color="auto" w:fill="FFFFFF"/>
        </w:rPr>
        <w:t>законодательстве</w:t>
      </w:r>
      <w:proofErr w:type="gram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о государственной регистрации недвижимости</w:t>
      </w:r>
    </w:p>
    <w:p w:rsidR="00E210F8" w:rsidRDefault="00E210F8" w:rsidP="00E210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E210F8" w:rsidRDefault="00E210F8" w:rsidP="00E210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Федеральным законом от 30.04.2021 № 120-ФЗ внесены изменения в Федеральный закон «О государственной регистрации недвижимости», касающиеся государственного кадастрового учета и государственной регистрации недвижимости.</w:t>
      </w:r>
    </w:p>
    <w:p w:rsidR="00E210F8" w:rsidRDefault="00E210F8" w:rsidP="00E210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соответствии с внесенными изменениями государственный кадастровый учет и государственная регистрация недвижимости теперь осуществляются по заявлению:</w:t>
      </w:r>
    </w:p>
    <w:p w:rsidR="00E210F8" w:rsidRDefault="00E210F8" w:rsidP="00E210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принявшего наследство наследника физического лица, которому согласно сведениям ЕГРН до дня открытия наследства принадлежали прекратившие свое существование здание, сооружение, помещение или </w:t>
      </w:r>
      <w:proofErr w:type="spellStart"/>
      <w:r>
        <w:rPr>
          <w:color w:val="333333"/>
          <w:sz w:val="28"/>
          <w:szCs w:val="28"/>
        </w:rPr>
        <w:t>машино</w:t>
      </w:r>
      <w:proofErr w:type="spellEnd"/>
      <w:r>
        <w:rPr>
          <w:color w:val="333333"/>
          <w:sz w:val="28"/>
          <w:szCs w:val="28"/>
        </w:rPr>
        <w:t>-место в них;</w:t>
      </w:r>
    </w:p>
    <w:p w:rsidR="00E210F8" w:rsidRDefault="00E210F8" w:rsidP="00E210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лица, которому земельный участок, находящийся в государственной или муниципальной собственности, предоставлен в пожизненное наследуемое владение или постоянное (бессрочное) пользование, в отношении земельных участков, образованных в результате раздела или в результате их объединения с другими земельными участками;</w:t>
      </w:r>
    </w:p>
    <w:p w:rsidR="00E210F8" w:rsidRDefault="00E210F8" w:rsidP="00E210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нотариуса или его работника, уполномоченного в порядке, установленном законодательством о нотариате.</w:t>
      </w:r>
    </w:p>
    <w:p w:rsidR="00E210F8" w:rsidRDefault="00E210F8" w:rsidP="00E210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осуществлении государственного кадастрового учета без одновременной государственной регистрации права он может осуществляться по заявлению:</w:t>
      </w:r>
    </w:p>
    <w:p w:rsidR="00E210F8" w:rsidRDefault="00E210F8" w:rsidP="00E210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принявшего наследство наследника физического лица, которому согласно сведениям ЕГРН до дня открытия наследства принадлежали прекратившие свое существование здание, сооружение, помещение или </w:t>
      </w:r>
      <w:proofErr w:type="spellStart"/>
      <w:r>
        <w:rPr>
          <w:color w:val="333333"/>
          <w:sz w:val="28"/>
          <w:szCs w:val="28"/>
        </w:rPr>
        <w:t>машино</w:t>
      </w:r>
      <w:proofErr w:type="spellEnd"/>
      <w:r>
        <w:rPr>
          <w:color w:val="333333"/>
          <w:sz w:val="28"/>
          <w:szCs w:val="28"/>
        </w:rPr>
        <w:t>-место в них;</w:t>
      </w:r>
    </w:p>
    <w:p w:rsidR="00E210F8" w:rsidRDefault="00E210F8" w:rsidP="00E210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органа государственной власти или органа местного самоуправления, на которые на основании федерального закона возложена обязанность по образованию земельных участков, относящихся к общему имуществу собственников помещений в многоквартирных домах, при государственном кадастровом учете земельных участков, относящихся к общему имуществу собственников помещений в многоквартирных домах.</w:t>
      </w:r>
    </w:p>
    <w:p w:rsidR="00E210F8" w:rsidRDefault="00E210F8" w:rsidP="00E210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Кроме того, в соответствии с изменениями, внесенными в настоящий закон Федеральным законом от 26.05.2021 № 148-ФЗ, с 01.02.2022 в кадастр недвижимости будут вносить данные о признании многоквартирного дома аварийным и подлежащим сносу или реконструкции, а также о признании жилого дома непригодным для проживания.</w:t>
      </w:r>
    </w:p>
    <w:p w:rsidR="003819E8" w:rsidRPr="00E210F8" w:rsidRDefault="00E210F8" w:rsidP="00E210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Органы государственной власти и органы местного самоуправления обязаны направлять в орган регистрации прав документы (содержащиеся в них сведения) для внесения в ЕГРН в случае принятия ими решений (актов) о признании многоквартирного дома аварийным и подлежащим сносу или реконструкции и (или) о признании жилого помещения, в том числе жилого дома, непригодным для проживания.</w:t>
      </w:r>
      <w:bookmarkStart w:id="0" w:name="_GoBack"/>
      <w:bookmarkEnd w:id="0"/>
      <w:proofErr w:type="gramEnd"/>
    </w:p>
    <w:sectPr w:rsidR="003819E8" w:rsidRPr="00E2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F8"/>
    <w:rsid w:val="003819E8"/>
    <w:rsid w:val="00E2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2021-07-07T06:46:00Z</dcterms:created>
  <dcterms:modified xsi:type="dcterms:W3CDTF">2021-07-07T06:46:00Z</dcterms:modified>
</cp:coreProperties>
</file>