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F5" w:rsidRDefault="007F7CF5" w:rsidP="007F7C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01C48">
        <w:rPr>
          <w:rFonts w:ascii="Times New Roman" w:hAnsi="Times New Roman" w:cs="Times New Roman"/>
          <w:b/>
          <w:sz w:val="28"/>
          <w:szCs w:val="28"/>
        </w:rPr>
        <w:t xml:space="preserve"> ужесточении ответственности за несоблюдение требований к обеспечению безопасности и ант</w:t>
      </w:r>
      <w:bookmarkStart w:id="0" w:name="_GoBack"/>
      <w:bookmarkEnd w:id="0"/>
      <w:r w:rsidRPr="00301C48">
        <w:rPr>
          <w:rFonts w:ascii="Times New Roman" w:hAnsi="Times New Roman" w:cs="Times New Roman"/>
          <w:b/>
          <w:sz w:val="28"/>
          <w:szCs w:val="28"/>
        </w:rPr>
        <w:t>итеррористической защищенности объектов топ</w:t>
      </w:r>
      <w:r>
        <w:rPr>
          <w:rFonts w:ascii="Times New Roman" w:hAnsi="Times New Roman" w:cs="Times New Roman"/>
          <w:b/>
          <w:sz w:val="28"/>
          <w:szCs w:val="28"/>
        </w:rPr>
        <w:t>ливно-энергетического комплекса</w:t>
      </w:r>
    </w:p>
    <w:p w:rsidR="007F7CF5" w:rsidRPr="00301C48" w:rsidRDefault="007F7CF5" w:rsidP="007F7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CF5" w:rsidRPr="00301C48" w:rsidRDefault="007F7CF5" w:rsidP="007F7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Вступил в силу Федеральный закон от 15.10.2020 N 339-ФЗ "О внесении изменений в статьи 3.5 и 20.30 Кодекса Российской Федерации об административных правонарушениях". Внесены изменения, направленные на ужесточение ответственности за несоблюдение требований к обеспечению безопасности и антитеррористической защищенности объектов топливно-энергетического комплекса.</w:t>
      </w:r>
    </w:p>
    <w:p w:rsidR="007F7CF5" w:rsidRPr="00301C48" w:rsidRDefault="007F7CF5" w:rsidP="007F7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В соответствии с новой редакцией ч. 1 ст. 20.30 КоАП РФ за нарушение требований обеспечения безопасности и антитеррористической защищенности объектов топливно-энергетического комплекса (дале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ТЭК), отнесенных к объектам низкой категории опасности, либо воспрепятствование соблюдению таких требований юридическими лицами, должностными лицами, в том числе руководителями субъекта ТЭК, или гражданами, если эти действия (бездействие) не содержат признаков уголовно наказуемого деяния, виновным лицам грозит ответственность в виде штрафа для граждан в размере до 5 тысяч рублей, для должностных лиц -  до 50 тысяч рублей или дисквалификация на срок до 1 года, для юридических лиц - до 100 тысяч рублей. </w:t>
      </w:r>
    </w:p>
    <w:p w:rsidR="007F7CF5" w:rsidRPr="00301C48" w:rsidRDefault="007F7CF5" w:rsidP="007F7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sz w:val="28"/>
          <w:szCs w:val="28"/>
        </w:rPr>
        <w:t>При совершении правонарушения в отношении объектов ТЭК, отнесенных к высокой или средней категории опасности, если эти действия (бездействие) не содержат признаков уголовно наказуемого деяния (ч. 2 ст. 20.30 КоАП РФ),  предусмотрено наказание в виде штрафа для граждан до 10 тысяч рублей,  для должностных лиц - до 70 тысяч рублей или дисквалификацию на срок до 3 лет, для юридических лиц - от 100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до 300 тысяч рублей.</w:t>
      </w:r>
    </w:p>
    <w:p w:rsidR="007F7CF5" w:rsidRPr="00301C48" w:rsidRDefault="007F7CF5" w:rsidP="007F7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Изменения вступили в силу 14.04.2021.</w:t>
      </w:r>
      <w:r w:rsidRPr="00301C48">
        <w:rPr>
          <w:rFonts w:ascii="Times New Roman" w:hAnsi="Times New Roman" w:cs="Times New Roman"/>
          <w:sz w:val="28"/>
          <w:szCs w:val="28"/>
        </w:rPr>
        <w:tab/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F5"/>
    <w:rsid w:val="00260B6A"/>
    <w:rsid w:val="007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2021-06-10T11:30:00Z</dcterms:created>
  <dcterms:modified xsi:type="dcterms:W3CDTF">2021-06-10T11:30:00Z</dcterms:modified>
</cp:coreProperties>
</file>