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BA3" w:rsidRDefault="00A37BA3" w:rsidP="00A37B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>О повышении информиро</w:t>
      </w:r>
      <w:bookmarkStart w:id="0" w:name="_GoBack"/>
      <w:bookmarkEnd w:id="0"/>
      <w:r w:rsidRPr="00301C48">
        <w:rPr>
          <w:rFonts w:ascii="Times New Roman" w:hAnsi="Times New Roman" w:cs="Times New Roman"/>
          <w:b/>
          <w:sz w:val="28"/>
          <w:szCs w:val="28"/>
        </w:rPr>
        <w:t xml:space="preserve">ванности </w:t>
      </w:r>
      <w:r>
        <w:rPr>
          <w:rFonts w:ascii="Times New Roman" w:hAnsi="Times New Roman" w:cs="Times New Roman"/>
          <w:b/>
          <w:sz w:val="28"/>
          <w:szCs w:val="28"/>
        </w:rPr>
        <w:t>граждан о кандидатах на выборах</w:t>
      </w:r>
    </w:p>
    <w:p w:rsidR="00A37BA3" w:rsidRPr="00301C48" w:rsidRDefault="00A37BA3" w:rsidP="00A37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7BA3" w:rsidRPr="00301C48" w:rsidRDefault="00A37BA3" w:rsidP="00A3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C48">
        <w:rPr>
          <w:rFonts w:ascii="Times New Roman" w:hAnsi="Times New Roman" w:cs="Times New Roman"/>
          <w:sz w:val="28"/>
          <w:szCs w:val="28"/>
        </w:rPr>
        <w:t>Опубликован и вступил в силу Федеральный закон от 20.04.2021 N 91-ФЗ "О внесении изменений в отдельные законодательные акты Российской Федерации" (дале</w:t>
      </w:r>
      <w:proofErr w:type="gramStart"/>
      <w:r w:rsidRPr="00301C4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301C48">
        <w:rPr>
          <w:rFonts w:ascii="Times New Roman" w:hAnsi="Times New Roman" w:cs="Times New Roman"/>
          <w:sz w:val="28"/>
          <w:szCs w:val="28"/>
        </w:rPr>
        <w:t xml:space="preserve"> Закон).</w:t>
      </w:r>
    </w:p>
    <w:p w:rsidR="00A37BA3" w:rsidRPr="00301C48" w:rsidRDefault="00A37BA3" w:rsidP="00A3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>Поправки направлены на повышение информированности граждан о кандидатах на выборах, являющихся физическими лицами, выполняющими функции иностранного агента, либо аффилированных с ним.</w:t>
      </w:r>
    </w:p>
    <w:p w:rsidR="00A37BA3" w:rsidRPr="00301C48" w:rsidRDefault="00A37BA3" w:rsidP="00A3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48">
        <w:rPr>
          <w:rFonts w:ascii="Times New Roman" w:hAnsi="Times New Roman" w:cs="Times New Roman"/>
          <w:sz w:val="28"/>
          <w:szCs w:val="28"/>
        </w:rPr>
        <w:t xml:space="preserve">Предусмотрено, что информация о таких кандидатах должна содержаться в агитационных материалах, в подписных листах, в избирательном бюллетене. </w:t>
      </w:r>
    </w:p>
    <w:p w:rsidR="00A37BA3" w:rsidRPr="00301C48" w:rsidRDefault="00A37BA3" w:rsidP="00A37B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48">
        <w:rPr>
          <w:rFonts w:ascii="Times New Roman" w:hAnsi="Times New Roman" w:cs="Times New Roman"/>
          <w:sz w:val="28"/>
          <w:szCs w:val="28"/>
        </w:rPr>
        <w:t>Информирование избирателей избирательными комиссиями, а также организациями, осуществляющими выпуск средств массовой информации, редакциями сетевых изданий о таких кандидатах также должно сопровождаться указанием на то, что кандидат является физическим лицом, выполняющим функции иностранного агента, либо является кандидатом, аффилированным с выполняющим функции иностранного агента лицом.</w:t>
      </w:r>
      <w:proofErr w:type="gramEnd"/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A3"/>
    <w:rsid w:val="00260B6A"/>
    <w:rsid w:val="00A3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2021-06-10T11:33:00Z</dcterms:created>
  <dcterms:modified xsi:type="dcterms:W3CDTF">2021-06-10T11:33:00Z</dcterms:modified>
</cp:coreProperties>
</file>