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5B" w:rsidRDefault="0003625B" w:rsidP="000362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01C48">
        <w:rPr>
          <w:rFonts w:ascii="Times New Roman" w:hAnsi="Times New Roman" w:cs="Times New Roman"/>
          <w:b/>
          <w:sz w:val="28"/>
          <w:szCs w:val="28"/>
        </w:rPr>
        <w:t xml:space="preserve"> иностранном гражданстве государственных сл</w:t>
      </w:r>
      <w:r>
        <w:rPr>
          <w:rFonts w:ascii="Times New Roman" w:hAnsi="Times New Roman" w:cs="Times New Roman"/>
          <w:b/>
          <w:sz w:val="28"/>
          <w:szCs w:val="28"/>
        </w:rPr>
        <w:t>ужащих</w:t>
      </w: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В законодательстве прописан запрет иметь иностранное гражданство для государственных, муниципальных служащих, военных, сотрудников полиции, работников Следственного комитета, ФСИН, МИД и других. Иностранное гражданство ил</w:t>
      </w:r>
      <w:bookmarkStart w:id="0" w:name="_GoBack"/>
      <w:bookmarkEnd w:id="0"/>
      <w:r w:rsidRPr="00301C48">
        <w:rPr>
          <w:rFonts w:ascii="Times New Roman" w:hAnsi="Times New Roman" w:cs="Times New Roman"/>
          <w:sz w:val="28"/>
          <w:szCs w:val="28"/>
        </w:rPr>
        <w:t>и вид на жительство являются препятствием для приёма на службу либо для продолжения служебной деятельности.</w:t>
      </w: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Опубликован Федеральный закон от 30.04.2021 N 116-ФЗ "О внесении изменений в отдельные законодательные акты Российской Федерации" (далее - Закон).</w:t>
      </w: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Так, к примеру, в новой редакции изложен п. 10 ст. 15 Федерального закона от 27.07.2004 N 79-ФЗ "О государственной гражданской службе Российской Федерации".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К числу основных обязанностей госслужащего отнесено сообщать в письменной форме представителю нанимателя о прекращении гражданства Российской Федерации или о приобретении иностранного гражданства (подданства)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5 рабочих дней со дня принятия соответствующего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решения и выдачи документов.</w:t>
      </w: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Также закон дополнен новой статьёй 41, в соответствии с которой служебный контракт подлежит расторжению, гражданский служащий освобождается от замещаемой должности и увольняется с гражданской службы по решению представителя нанимателя со дня, когда представителю нанимателя стало известно о наличии у госслужащего иностранного гражданства или вида на жительство.</w:t>
      </w: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Аналогичные ограничения и изменения в законодательство установлены для председателя и заместителей председателя Центробанка России, в отношении членов общественных наблюдательных комиссий  в местах принудительного содержания, для уполномоченных по защите прав предпринимателей, уполномоченных по правам ребёнка, по правам человека.</w:t>
      </w: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Законом предусмотрено, что государственный или муниципальный служащий, имеющий гражданство (подданство) иностранного государства, которое не прекращено по не зависящим от него причинам, в исключительных случаях в порядке, определенном Президентом Российской Федерации, может продолжить проходить службу на замещаемой им должности или может быть переведен с его согласия на иную должность при условии, что при замещении таких должностей не требуется оформление допуска к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государственной тайне.</w:t>
      </w: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Однако данные положения не распространяются на граждан Российской Федерации, претендующих на замещение должности прокурора или руководителя федерального государственного органа либо замещающих указанную должность.</w:t>
      </w: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служащие, должностные лица и работники, которые на день вступления в силу Закона имеют иностранное </w:t>
      </w:r>
      <w:r w:rsidRPr="00301C48">
        <w:rPr>
          <w:rFonts w:ascii="Times New Roman" w:hAnsi="Times New Roman" w:cs="Times New Roman"/>
          <w:sz w:val="28"/>
          <w:szCs w:val="28"/>
        </w:rPr>
        <w:lastRenderedPageBreak/>
        <w:t>гражданство или вид на жительство обязаны сообщить об этом работодателю в течение 10 дней со дня вступления в силу закона.</w:t>
      </w:r>
    </w:p>
    <w:p w:rsidR="0003625B" w:rsidRPr="00301C48" w:rsidRDefault="0003625B" w:rsidP="00036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Закон вступает в силу с 01.07.2021.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B"/>
    <w:rsid w:val="0003625B"/>
    <w:rsid w:val="002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2021-06-10T11:26:00Z</dcterms:created>
  <dcterms:modified xsi:type="dcterms:W3CDTF">2021-06-10T11:26:00Z</dcterms:modified>
</cp:coreProperties>
</file>