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40" w:rsidRDefault="00BB1840" w:rsidP="00BB18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48">
        <w:rPr>
          <w:rFonts w:ascii="Times New Roman" w:hAnsi="Times New Roman" w:cs="Times New Roman"/>
          <w:b/>
          <w:sz w:val="28"/>
          <w:szCs w:val="28"/>
        </w:rPr>
        <w:t>О внесении изменений в Трудовой к</w:t>
      </w:r>
      <w:r>
        <w:rPr>
          <w:rFonts w:ascii="Times New Roman" w:hAnsi="Times New Roman" w:cs="Times New Roman"/>
          <w:b/>
          <w:sz w:val="28"/>
          <w:szCs w:val="28"/>
        </w:rPr>
        <w:t>одекс РФ</w:t>
      </w:r>
    </w:p>
    <w:p w:rsidR="00BB1840" w:rsidRPr="00301C48" w:rsidRDefault="00BB1840" w:rsidP="00BB18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B1840" w:rsidRPr="00301C48" w:rsidRDefault="00BB1840" w:rsidP="00BB18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Опубликован и вступил в силу Федеральный закон от 30.04.2021 N 110-ФЗ "О внесении изменения в статью 10 Трудового кодекса Российской Федерации" (далее - Закон). </w:t>
      </w:r>
    </w:p>
    <w:p w:rsidR="00BB1840" w:rsidRPr="00301C48" w:rsidRDefault="00BB1840" w:rsidP="00BB18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Поправками статья 10 ТК РФ дополнена новой ч. 3, согласно которой не допускается применение правил международных договоров Российской Федерации в их истолковании, противоречащем Конституции РФ. Такое противоречие может быть установлено в порядке, определенном федеральным конституционным законом. </w:t>
      </w:r>
    </w:p>
    <w:p w:rsidR="00BB1840" w:rsidRPr="00301C48" w:rsidRDefault="00BB1840" w:rsidP="00BB18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Изменения вступили в силу со дня опубликования, то есть 30.04.2021.</w:t>
      </w:r>
    </w:p>
    <w:p w:rsidR="00260B6A" w:rsidRDefault="00260B6A"/>
    <w:sectPr w:rsidR="0026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40"/>
    <w:rsid w:val="00260B6A"/>
    <w:rsid w:val="00BB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2021-06-10T11:32:00Z</dcterms:created>
  <dcterms:modified xsi:type="dcterms:W3CDTF">2021-06-10T11:32:00Z</dcterms:modified>
</cp:coreProperties>
</file>