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9" w:rsidRDefault="008F59F9" w:rsidP="008F5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301C4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01C48">
        <w:rPr>
          <w:rFonts w:ascii="Times New Roman" w:hAnsi="Times New Roman" w:cs="Times New Roman"/>
          <w:b/>
          <w:sz w:val="28"/>
          <w:szCs w:val="28"/>
        </w:rPr>
        <w:t xml:space="preserve"> административной ответственности за нарушение т</w:t>
      </w:r>
      <w:r>
        <w:rPr>
          <w:rFonts w:ascii="Times New Roman" w:hAnsi="Times New Roman" w:cs="Times New Roman"/>
          <w:b/>
          <w:sz w:val="28"/>
          <w:szCs w:val="28"/>
        </w:rPr>
        <w:t>ребований пожарной безопасности</w:t>
      </w:r>
    </w:p>
    <w:p w:rsidR="008F59F9" w:rsidRPr="00301C48" w:rsidRDefault="008F59F9" w:rsidP="008F5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F9" w:rsidRPr="00301C48" w:rsidRDefault="008F59F9" w:rsidP="008F5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Опубликован и вступил в силу Федеральный закон от 09.03.2021 N 36-ФЗ "О внесении изменений в Кодекс Российской Федерации об административных правонарушениях".</w:t>
      </w:r>
    </w:p>
    <w:p w:rsidR="008F59F9" w:rsidRPr="00301C48" w:rsidRDefault="008F59F9" w:rsidP="008F5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Поправками статья 20.4 КоАП РФ, которой закреплена административная ответственность за нарушение требований пожарной безопасности, дополнена новой частью 2.1. </w:t>
      </w:r>
    </w:p>
    <w:p w:rsidR="008F59F9" w:rsidRPr="00301C48" w:rsidRDefault="008F59F9" w:rsidP="008F5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 за повторное нарушение требований пожарной безопасности,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301C48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301C48">
        <w:rPr>
          <w:rFonts w:ascii="Times New Roman" w:hAnsi="Times New Roman" w:cs="Times New Roman"/>
          <w:sz w:val="28"/>
          <w:szCs w:val="28"/>
        </w:rPr>
        <w:t xml:space="preserve"> защиты либо в несоответствии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эвакуационных путей и эвакуационных выходов требованиям пожарной безопасности. </w:t>
      </w:r>
    </w:p>
    <w:p w:rsidR="008F59F9" w:rsidRPr="00301C48" w:rsidRDefault="008F59F9" w:rsidP="008F5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вступили в силу с 20.03.2021.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F9"/>
    <w:rsid w:val="00260B6A"/>
    <w:rsid w:val="008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2021-06-10T11:29:00Z</dcterms:created>
  <dcterms:modified xsi:type="dcterms:W3CDTF">2021-06-10T11:30:00Z</dcterms:modified>
</cp:coreProperties>
</file>