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56" w:rsidRPr="00117356" w:rsidRDefault="00117356" w:rsidP="0011735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17356">
        <w:rPr>
          <w:rFonts w:ascii="Times New Roman" w:hAnsi="Times New Roman" w:cs="Times New Roman"/>
          <w:b/>
          <w:sz w:val="24"/>
        </w:rPr>
        <w:t>Вопрос: Можно ли перечислять алименты непосредственно на счет несовершеннолетнего ребенка?</w:t>
      </w:r>
    </w:p>
    <w:p w:rsidR="00117356" w:rsidRPr="00117356" w:rsidRDefault="00117356" w:rsidP="0011735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17356">
        <w:rPr>
          <w:rFonts w:ascii="Times New Roman" w:hAnsi="Times New Roman" w:cs="Times New Roman"/>
          <w:sz w:val="24"/>
        </w:rPr>
        <w:t>В соответствии с пунктом 2 статьи 60 Семейного кодекса Российской Федерации по общему правилу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117356" w:rsidRPr="00117356" w:rsidRDefault="00117356" w:rsidP="0011735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17356">
        <w:rPr>
          <w:rFonts w:ascii="Times New Roman" w:hAnsi="Times New Roman" w:cs="Times New Roman"/>
          <w:sz w:val="24"/>
        </w:rPr>
        <w:t>Порядок уплаты алиментов с перечислением средств на счет ребенка может быть установлен по заключенному между родител</w:t>
      </w:r>
      <w:bookmarkStart w:id="0" w:name="_GoBack"/>
      <w:bookmarkEnd w:id="0"/>
      <w:r w:rsidRPr="00117356">
        <w:rPr>
          <w:rFonts w:ascii="Times New Roman" w:hAnsi="Times New Roman" w:cs="Times New Roman"/>
          <w:sz w:val="24"/>
        </w:rPr>
        <w:t>ями соглашению об уплате алиментов на содержание несовершеннолетнего или по решению суда.</w:t>
      </w:r>
    </w:p>
    <w:p w:rsidR="00117356" w:rsidRPr="00117356" w:rsidRDefault="00117356" w:rsidP="0011735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17356">
        <w:rPr>
          <w:rFonts w:ascii="Times New Roman" w:hAnsi="Times New Roman" w:cs="Times New Roman"/>
          <w:sz w:val="24"/>
        </w:rPr>
        <w:t>В случае рассмотрения дела в судебном порядке регламентировано, что по требованию родителя, обязанного уплачивать алименты на несовершеннолетних детей, суд вправе вынести решение о перечислении не более 50% сумм алиментов, подлежащих выплате, на счета, открытые на имя несовершеннолетних детей в банках.</w:t>
      </w:r>
    </w:p>
    <w:p w:rsidR="007F4580" w:rsidRPr="00117356" w:rsidRDefault="00117356" w:rsidP="00117356">
      <w:pPr>
        <w:jc w:val="both"/>
        <w:rPr>
          <w:sz w:val="24"/>
        </w:rPr>
      </w:pPr>
      <w:r w:rsidRPr="00117356">
        <w:rPr>
          <w:rFonts w:ascii="Times New Roman" w:hAnsi="Times New Roman" w:cs="Times New Roman"/>
          <w:sz w:val="24"/>
        </w:rPr>
        <w:t xml:space="preserve">Принятие судом решения об удовлетворении указанного требования возможно, в частности, в случае ненадлежащего исполнения родителем, получающим алименты, обязанности по расходованию соответствующих выплат на содержание, воспитание и образование ребенка. Однако обязательным условием является сохранение при таком способе </w:t>
      </w:r>
      <w:proofErr w:type="gramStart"/>
      <w:r w:rsidRPr="00117356">
        <w:rPr>
          <w:rFonts w:ascii="Times New Roman" w:hAnsi="Times New Roman" w:cs="Times New Roman"/>
          <w:sz w:val="24"/>
        </w:rPr>
        <w:t>исполнения решения суда уровня материального обеспечения</w:t>
      </w:r>
      <w:proofErr w:type="gramEnd"/>
      <w:r w:rsidRPr="00117356">
        <w:rPr>
          <w:rFonts w:ascii="Times New Roman" w:hAnsi="Times New Roman" w:cs="Times New Roman"/>
          <w:sz w:val="24"/>
        </w:rPr>
        <w:t xml:space="preserve"> ребенка, достаточного для его полноценного развития (питание, образование, воспитание и т.д.). Правовая позиция аналогичного характера отражена в п. 33 постановления Пленума Верховного Суда Российской Федерации от 26.12.2017 № 56 «О применении судами законодательства при рассмотрении дел, связанных </w:t>
      </w:r>
      <w:proofErr w:type="gramStart"/>
      <w:r w:rsidRPr="00117356">
        <w:rPr>
          <w:rFonts w:ascii="Times New Roman" w:hAnsi="Times New Roman" w:cs="Times New Roman"/>
          <w:sz w:val="24"/>
        </w:rPr>
        <w:t>со</w:t>
      </w:r>
      <w:proofErr w:type="gramEnd"/>
      <w:r w:rsidRPr="00117356">
        <w:rPr>
          <w:rFonts w:ascii="Times New Roman" w:hAnsi="Times New Roman" w:cs="Times New Roman"/>
          <w:sz w:val="24"/>
        </w:rPr>
        <w:t xml:space="preserve"> взысканием</w:t>
      </w:r>
    </w:p>
    <w:sectPr w:rsidR="007F4580" w:rsidRPr="0011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56"/>
    <w:rsid w:val="00117356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2021-04-05T08:23:00Z</dcterms:created>
  <dcterms:modified xsi:type="dcterms:W3CDTF">2021-04-05T08:24:00Z</dcterms:modified>
</cp:coreProperties>
</file>