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85" w:rsidRPr="00FD4785" w:rsidRDefault="00FD4785" w:rsidP="00FD47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D4785">
        <w:rPr>
          <w:rFonts w:ascii="Times New Roman" w:hAnsi="Times New Roman" w:cs="Times New Roman"/>
          <w:b/>
          <w:sz w:val="24"/>
        </w:rPr>
        <w:t xml:space="preserve">Вопрос: </w:t>
      </w:r>
      <w:bookmarkStart w:id="0" w:name="_GoBack"/>
      <w:r w:rsidRPr="00FD4785">
        <w:rPr>
          <w:rFonts w:ascii="Times New Roman" w:hAnsi="Times New Roman" w:cs="Times New Roman"/>
          <w:b/>
          <w:sz w:val="24"/>
        </w:rPr>
        <w:t>Могут ли братья и сестры быть усыновлены (удочерены) разными лицами</w:t>
      </w:r>
      <w:bookmarkEnd w:id="0"/>
      <w:r w:rsidRPr="00FD4785">
        <w:rPr>
          <w:rFonts w:ascii="Times New Roman" w:hAnsi="Times New Roman" w:cs="Times New Roman"/>
          <w:b/>
          <w:sz w:val="24"/>
        </w:rPr>
        <w:t>?</w:t>
      </w:r>
    </w:p>
    <w:p w:rsidR="00FD4785" w:rsidRPr="00FD4785" w:rsidRDefault="00FD4785" w:rsidP="00FD47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D4785">
        <w:rPr>
          <w:rFonts w:ascii="Times New Roman" w:hAnsi="Times New Roman" w:cs="Times New Roman"/>
          <w:sz w:val="24"/>
        </w:rPr>
        <w:t>По общему правилу в соответствии с ч. 3 ст. 124 Семейного кодекса Российской Федерации не допускается усыновление (удочерение) братьев и сестер разными лицами, кроме случаев, когда усыновление отвечает интересам детей.</w:t>
      </w:r>
    </w:p>
    <w:p w:rsidR="00FD4785" w:rsidRPr="00FD4785" w:rsidRDefault="00FD4785" w:rsidP="00FD47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D4785">
        <w:rPr>
          <w:rFonts w:ascii="Times New Roman" w:hAnsi="Times New Roman" w:cs="Times New Roman"/>
          <w:sz w:val="24"/>
        </w:rPr>
        <w:t xml:space="preserve">Правовые положения ч. 3 ст. 124 Семейного кодекса РФ распространяются как на полнородных, так и на </w:t>
      </w:r>
      <w:proofErr w:type="spellStart"/>
      <w:r w:rsidRPr="00FD4785">
        <w:rPr>
          <w:rFonts w:ascii="Times New Roman" w:hAnsi="Times New Roman" w:cs="Times New Roman"/>
          <w:sz w:val="24"/>
        </w:rPr>
        <w:t>неполнородных</w:t>
      </w:r>
      <w:proofErr w:type="spellEnd"/>
      <w:r w:rsidRPr="00FD4785">
        <w:rPr>
          <w:rFonts w:ascii="Times New Roman" w:hAnsi="Times New Roman" w:cs="Times New Roman"/>
          <w:sz w:val="24"/>
        </w:rPr>
        <w:t xml:space="preserve"> братьев и сестер.</w:t>
      </w:r>
    </w:p>
    <w:p w:rsidR="00FD4785" w:rsidRPr="00FD4785" w:rsidRDefault="00FD4785" w:rsidP="00FD478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D4785">
        <w:rPr>
          <w:rFonts w:ascii="Times New Roman" w:hAnsi="Times New Roman" w:cs="Times New Roman"/>
          <w:sz w:val="24"/>
        </w:rPr>
        <w:t>Вместе с тем, в судебной практике встречаются случаи раздельного усыновления братьев и сестер, в ситуациях, когда это отвечает интересам несовершеннолетних. Так, в качестве оснований для удовлетворения требований об усыновлении (удочерении) ребенка судом могут быть приняты во внимание, например, неосведомленность детей о своем родстве, случаи, когда дети не проживали и не воспитывались совместно, находятся в разных организациях для детей-сирот, а также не могут жить и воспитываться вместе по состоянию здоровья. Аналогичного характера правовая позиция изложена в Постановлении Пленума Верховного Суда РФ от 20.04.2006 № 8 (ред. от 17.12.2013) «О применении судами законодательства при рассмотрении дел об усыновлении (удочерении) детей» (пункт 13).</w:t>
      </w:r>
    </w:p>
    <w:p w:rsidR="007F4580" w:rsidRPr="00FD4785" w:rsidRDefault="007F4580" w:rsidP="00FD4785">
      <w:pPr>
        <w:jc w:val="both"/>
        <w:rPr>
          <w:sz w:val="24"/>
        </w:rPr>
      </w:pPr>
    </w:p>
    <w:sectPr w:rsidR="007F4580" w:rsidRPr="00FD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85"/>
    <w:rsid w:val="007F4580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2021-04-05T08:24:00Z</dcterms:created>
  <dcterms:modified xsi:type="dcterms:W3CDTF">2021-04-05T08:24:00Z</dcterms:modified>
</cp:coreProperties>
</file>