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A65" w:rsidRDefault="00071A65" w:rsidP="00071A65">
      <w:pPr>
        <w:rPr>
          <w:lang w:bidi="ar-SA"/>
        </w:rPr>
      </w:pPr>
      <w:bookmarkStart w:id="0" w:name="bookmark0"/>
    </w:p>
    <w:p w:rsidR="0046786D" w:rsidRPr="0046786D" w:rsidRDefault="0046786D" w:rsidP="0046786D">
      <w:pPr>
        <w:pStyle w:val="a7"/>
        <w:rPr>
          <w:rStyle w:val="13pt"/>
          <w:rFonts w:ascii="Times New Roman" w:hAnsi="Times New Roman" w:cs="Times New Roman"/>
          <w:b/>
          <w:noProof/>
        </w:rPr>
      </w:pPr>
      <w:r w:rsidRPr="0046786D">
        <w:rPr>
          <w:rFonts w:ascii="Times New Roman" w:hAnsi="Times New Roman" w:cs="Times New Roman"/>
          <w:b/>
          <w:noProof/>
          <w:sz w:val="26"/>
          <w:szCs w:val="26"/>
          <w:shd w:val="clear" w:color="auto" w:fill="FFFFFF"/>
        </w:rPr>
        <w:drawing>
          <wp:inline distT="0" distB="0" distL="0" distR="0">
            <wp:extent cx="786765" cy="96774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752" w:rsidRPr="00414752" w:rsidRDefault="00414752" w:rsidP="00414752">
      <w:pPr>
        <w:spacing w:after="200" w:line="276" w:lineRule="auto"/>
        <w:jc w:val="center"/>
        <w:rPr>
          <w:rFonts w:ascii="NTTimes/Cyrillic" w:eastAsia="Calibri" w:hAnsi="NTTimes/Cyrillic" w:cs="NTTimes/Cyrillic"/>
          <w:color w:val="auto"/>
          <w:spacing w:val="20"/>
          <w:sz w:val="40"/>
          <w:szCs w:val="40"/>
          <w:lang w:eastAsia="en-US" w:bidi="ar-SA"/>
        </w:rPr>
      </w:pPr>
      <w:r w:rsidRPr="00414752">
        <w:rPr>
          <w:rFonts w:ascii="NTTimes/Cyrillic Cyr" w:eastAsia="Calibri" w:hAnsi="NTTimes/Cyrillic Cyr" w:cs="NTTimes/Cyrillic Cyr"/>
          <w:color w:val="auto"/>
          <w:spacing w:val="20"/>
          <w:sz w:val="40"/>
          <w:szCs w:val="40"/>
          <w:lang w:eastAsia="en-US" w:bidi="ar-SA"/>
        </w:rPr>
        <w:t>Российская Федерация</w:t>
      </w:r>
    </w:p>
    <w:p w:rsidR="00414752" w:rsidRPr="00414752" w:rsidRDefault="00414752" w:rsidP="00414752">
      <w:pPr>
        <w:tabs>
          <w:tab w:val="center" w:pos="4677"/>
          <w:tab w:val="right" w:pos="9355"/>
        </w:tabs>
        <w:jc w:val="center"/>
        <w:rPr>
          <w:rFonts w:ascii="NTTimes/Cyrillic" w:eastAsia="Calibri" w:hAnsi="NTTimes/Cyrillic" w:cs="NTTimes/Cyrillic"/>
          <w:color w:val="auto"/>
          <w:spacing w:val="20"/>
          <w:sz w:val="40"/>
          <w:szCs w:val="40"/>
          <w:lang w:eastAsia="en-US" w:bidi="ar-SA"/>
        </w:rPr>
      </w:pPr>
      <w:r w:rsidRPr="00414752">
        <w:rPr>
          <w:rFonts w:ascii="NTTimes/Cyrillic Cyr" w:eastAsia="Calibri" w:hAnsi="NTTimes/Cyrillic Cyr" w:cs="NTTimes/Cyrillic Cyr"/>
          <w:color w:val="auto"/>
          <w:spacing w:val="20"/>
          <w:sz w:val="40"/>
          <w:szCs w:val="40"/>
          <w:lang w:eastAsia="en-US" w:bidi="ar-SA"/>
        </w:rPr>
        <w:t>Орловская область</w:t>
      </w:r>
    </w:p>
    <w:p w:rsidR="00414752" w:rsidRPr="00414752" w:rsidRDefault="00414752" w:rsidP="00414752">
      <w:pPr>
        <w:tabs>
          <w:tab w:val="center" w:pos="4677"/>
          <w:tab w:val="right" w:pos="9355"/>
        </w:tabs>
        <w:jc w:val="center"/>
        <w:rPr>
          <w:rFonts w:ascii="NTTimes/Cyrillic" w:eastAsia="Calibri" w:hAnsi="NTTimes/Cyrillic" w:cs="NTTimes/Cyrillic"/>
          <w:color w:val="auto"/>
          <w:spacing w:val="20"/>
          <w:sz w:val="16"/>
          <w:szCs w:val="16"/>
          <w:lang w:eastAsia="en-US" w:bidi="ar-SA"/>
        </w:rPr>
      </w:pPr>
    </w:p>
    <w:p w:rsidR="00414752" w:rsidRPr="00414752" w:rsidRDefault="00414752" w:rsidP="00414752">
      <w:pPr>
        <w:tabs>
          <w:tab w:val="center" w:pos="4677"/>
          <w:tab w:val="right" w:pos="9355"/>
        </w:tabs>
        <w:jc w:val="center"/>
        <w:rPr>
          <w:rFonts w:ascii="Times New Roman" w:eastAsia="Calibri" w:hAnsi="Times New Roman" w:cs="Times New Roman"/>
          <w:color w:val="auto"/>
          <w:spacing w:val="20"/>
          <w:sz w:val="36"/>
          <w:szCs w:val="36"/>
          <w:lang w:eastAsia="en-US" w:bidi="ar-SA"/>
        </w:rPr>
      </w:pPr>
      <w:r w:rsidRPr="00414752">
        <w:rPr>
          <w:rFonts w:ascii="AGOptimaCyr" w:eastAsia="Calibri" w:hAnsi="AGOptimaCyr" w:cs="AGOptimaCyr"/>
          <w:color w:val="auto"/>
          <w:spacing w:val="20"/>
          <w:sz w:val="36"/>
          <w:szCs w:val="36"/>
          <w:lang w:eastAsia="en-US" w:bidi="ar-SA"/>
        </w:rPr>
        <w:t xml:space="preserve">ВЕРХОВСКИЙ РАЙОННЫЙ </w:t>
      </w:r>
    </w:p>
    <w:p w:rsidR="00414752" w:rsidRPr="00414752" w:rsidRDefault="00414752" w:rsidP="00414752">
      <w:pPr>
        <w:tabs>
          <w:tab w:val="center" w:pos="4677"/>
          <w:tab w:val="right" w:pos="9355"/>
        </w:tabs>
        <w:spacing w:line="360" w:lineRule="auto"/>
        <w:jc w:val="center"/>
        <w:rPr>
          <w:rFonts w:ascii="AGOptimaCyr" w:eastAsia="Calibri" w:hAnsi="AGOptimaCyr" w:cs="AGOptimaCyr"/>
          <w:color w:val="auto"/>
          <w:spacing w:val="20"/>
          <w:sz w:val="36"/>
          <w:szCs w:val="36"/>
          <w:lang w:eastAsia="en-US" w:bidi="ar-SA"/>
        </w:rPr>
      </w:pPr>
      <w:r w:rsidRPr="00414752">
        <w:rPr>
          <w:rFonts w:ascii="AGOptimaCyr" w:eastAsia="Calibri" w:hAnsi="AGOptimaCyr" w:cs="AGOptimaCyr"/>
          <w:color w:val="auto"/>
          <w:spacing w:val="20"/>
          <w:sz w:val="36"/>
          <w:szCs w:val="36"/>
          <w:lang w:eastAsia="en-US" w:bidi="ar-SA"/>
        </w:rPr>
        <w:t>СОВЕТНАРОДНЫХ ДЕПУТАТОВ</w:t>
      </w:r>
    </w:p>
    <w:p w:rsidR="00E57C56" w:rsidRPr="007772D0" w:rsidRDefault="00414752" w:rsidP="007772D0">
      <w:pPr>
        <w:tabs>
          <w:tab w:val="center" w:pos="4677"/>
          <w:tab w:val="right" w:pos="9355"/>
        </w:tabs>
        <w:spacing w:line="480" w:lineRule="auto"/>
        <w:jc w:val="center"/>
        <w:rPr>
          <w:rStyle w:val="13pt"/>
          <w:rFonts w:ascii="Times New Roman" w:eastAsia="Calibri" w:hAnsi="Times New Roman" w:cs="Times New Roman"/>
          <w:color w:val="auto"/>
          <w:sz w:val="36"/>
          <w:szCs w:val="36"/>
          <w:shd w:val="clear" w:color="auto" w:fill="auto"/>
          <w:lang w:eastAsia="en-US"/>
        </w:rPr>
      </w:pPr>
      <w:r w:rsidRPr="00414752">
        <w:rPr>
          <w:rFonts w:ascii="Arial" w:eastAsia="Calibri" w:hAnsi="Arial" w:cs="Arial"/>
          <w:color w:val="auto"/>
          <w:sz w:val="36"/>
          <w:szCs w:val="36"/>
          <w:lang w:eastAsia="en-US" w:bidi="ar-SA"/>
        </w:rPr>
        <w:t>РЕШЕНИЕ</w:t>
      </w:r>
    </w:p>
    <w:p w:rsidR="0091228E" w:rsidRDefault="0046786D" w:rsidP="0046786D">
      <w:pPr>
        <w:pStyle w:val="22"/>
        <w:keepNext/>
        <w:keepLines/>
        <w:shd w:val="clear" w:color="auto" w:fill="auto"/>
        <w:tabs>
          <w:tab w:val="left" w:pos="7766"/>
        </w:tabs>
        <w:spacing w:before="0"/>
      </w:pPr>
      <w:r>
        <w:t xml:space="preserve"> </w:t>
      </w:r>
      <w:r w:rsidR="005B03F9">
        <w:t>«</w:t>
      </w:r>
      <w:r w:rsidR="00224960">
        <w:t>30</w:t>
      </w:r>
      <w:r w:rsidR="005B03F9">
        <w:t xml:space="preserve">» </w:t>
      </w:r>
      <w:r>
        <w:t xml:space="preserve">  сентября</w:t>
      </w:r>
      <w:r w:rsidR="005B03F9">
        <w:t xml:space="preserve"> 2021 года</w:t>
      </w:r>
      <w:r w:rsidR="0091228E">
        <w:t xml:space="preserve">  №</w:t>
      </w:r>
      <w:r w:rsidR="00EE31F3">
        <w:t xml:space="preserve">1/8 </w:t>
      </w:r>
      <w:r w:rsidR="0091228E">
        <w:t>-</w:t>
      </w:r>
      <w:r w:rsidR="0091228E">
        <w:rPr>
          <w:u w:val="single"/>
        </w:rPr>
        <w:t>рс</w:t>
      </w:r>
      <w:r w:rsidR="0091228E" w:rsidRPr="0091228E">
        <w:t xml:space="preserve">             </w:t>
      </w:r>
      <w:r w:rsidR="00EE31F3">
        <w:t xml:space="preserve">   </w:t>
      </w:r>
      <w:r w:rsidR="0091228E" w:rsidRPr="0091228E">
        <w:t xml:space="preserve">   Принято </w:t>
      </w:r>
      <w:r w:rsidR="004769EB">
        <w:t>на</w:t>
      </w:r>
      <w:r w:rsidR="00EE31F3">
        <w:t xml:space="preserve"> 1 </w:t>
      </w:r>
      <w:r w:rsidR="0091228E">
        <w:t xml:space="preserve">заседании                                                                                            </w:t>
      </w:r>
    </w:p>
    <w:p w:rsidR="0091228E" w:rsidRDefault="0091228E" w:rsidP="0046786D">
      <w:pPr>
        <w:pStyle w:val="22"/>
        <w:keepNext/>
        <w:keepLines/>
        <w:shd w:val="clear" w:color="auto" w:fill="auto"/>
        <w:tabs>
          <w:tab w:val="left" w:pos="7766"/>
        </w:tabs>
        <w:spacing w:before="0"/>
      </w:pPr>
      <w:r>
        <w:t xml:space="preserve">                                                                                   Верховского районного</w:t>
      </w:r>
    </w:p>
    <w:p w:rsidR="00F70880" w:rsidRDefault="0091228E" w:rsidP="00224960">
      <w:pPr>
        <w:pStyle w:val="22"/>
        <w:keepNext/>
        <w:keepLines/>
        <w:shd w:val="clear" w:color="auto" w:fill="auto"/>
        <w:tabs>
          <w:tab w:val="left" w:pos="7766"/>
        </w:tabs>
        <w:spacing w:before="0"/>
      </w:pPr>
      <w:r>
        <w:t xml:space="preserve">                                                                                   Совета народных </w:t>
      </w:r>
      <w:r w:rsidR="00F70880">
        <w:t xml:space="preserve">депутатов </w:t>
      </w:r>
      <w:bookmarkEnd w:id="0"/>
    </w:p>
    <w:p w:rsidR="00224960" w:rsidRDefault="00224960" w:rsidP="0046786D">
      <w:pPr>
        <w:pStyle w:val="24"/>
        <w:shd w:val="clear" w:color="auto" w:fill="auto"/>
        <w:tabs>
          <w:tab w:val="left" w:pos="1039"/>
        </w:tabs>
        <w:spacing w:before="0" w:after="0"/>
        <w:jc w:val="both"/>
      </w:pPr>
    </w:p>
    <w:p w:rsidR="00224960" w:rsidRDefault="00224960" w:rsidP="0046786D">
      <w:pPr>
        <w:pStyle w:val="24"/>
        <w:shd w:val="clear" w:color="auto" w:fill="auto"/>
        <w:tabs>
          <w:tab w:val="left" w:pos="1039"/>
        </w:tabs>
        <w:spacing w:before="0" w:after="0"/>
        <w:jc w:val="both"/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5580"/>
      </w:tblGrid>
      <w:tr w:rsidR="00224960" w:rsidTr="00AE3343">
        <w:trPr>
          <w:trHeight w:val="988"/>
        </w:trPr>
        <w:tc>
          <w:tcPr>
            <w:tcW w:w="5580" w:type="dxa"/>
          </w:tcPr>
          <w:p w:rsidR="00224960" w:rsidRPr="00224960" w:rsidRDefault="00224960" w:rsidP="00224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960">
              <w:rPr>
                <w:rFonts w:ascii="Times New Roman" w:hAnsi="Times New Roman" w:cs="Times New Roman"/>
                <w:sz w:val="28"/>
                <w:szCs w:val="28"/>
              </w:rPr>
              <w:t xml:space="preserve">О регистрации   Контрольно-счетной палаты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Верховского</w:t>
            </w:r>
            <w:r w:rsidRPr="00224960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Орловской области</w:t>
            </w:r>
          </w:p>
        </w:tc>
      </w:tr>
    </w:tbl>
    <w:p w:rsidR="00224960" w:rsidRDefault="00224960" w:rsidP="00224960">
      <w:pPr>
        <w:jc w:val="both"/>
        <w:rPr>
          <w:sz w:val="28"/>
          <w:szCs w:val="28"/>
        </w:rPr>
      </w:pPr>
    </w:p>
    <w:p w:rsidR="00224960" w:rsidRPr="00224960" w:rsidRDefault="00224960" w:rsidP="002249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496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 руководствуясь   </w:t>
      </w:r>
      <w:hyperlink r:id="rId9" w:history="1">
        <w:r w:rsidRPr="0022496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Уставом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Верховского района </w:t>
        </w:r>
        <w:r w:rsidRPr="0022496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Орловской области</w:t>
        </w:r>
      </w:hyperlink>
      <w:r w:rsidRPr="002249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Верховский</w:t>
      </w:r>
      <w:r w:rsidRPr="00224960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</w:t>
      </w:r>
    </w:p>
    <w:p w:rsidR="00224960" w:rsidRDefault="00224960" w:rsidP="00224960">
      <w:pPr>
        <w:jc w:val="both"/>
        <w:rPr>
          <w:sz w:val="28"/>
          <w:szCs w:val="28"/>
        </w:rPr>
      </w:pPr>
    </w:p>
    <w:p w:rsidR="00224960" w:rsidRPr="00224960" w:rsidRDefault="00224960" w:rsidP="00224960">
      <w:pPr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24960" w:rsidRDefault="00224960" w:rsidP="00224960">
      <w:pPr>
        <w:jc w:val="center"/>
        <w:rPr>
          <w:sz w:val="28"/>
          <w:szCs w:val="28"/>
        </w:rPr>
      </w:pPr>
    </w:p>
    <w:p w:rsidR="00224960" w:rsidRPr="00224960" w:rsidRDefault="00224960" w:rsidP="00224960">
      <w:pPr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 xml:space="preserve">Наделить статусом юридического лица Контрольно-счетную палату </w:t>
      </w:r>
      <w:r>
        <w:rPr>
          <w:rFonts w:ascii="Times New Roman" w:hAnsi="Times New Roman" w:cs="Times New Roman"/>
          <w:sz w:val="28"/>
          <w:szCs w:val="28"/>
        </w:rPr>
        <w:t>Верховского</w:t>
      </w:r>
      <w:r w:rsidRPr="00224960">
        <w:rPr>
          <w:rFonts w:ascii="Times New Roman" w:hAnsi="Times New Roman" w:cs="Times New Roman"/>
          <w:sz w:val="28"/>
          <w:szCs w:val="28"/>
        </w:rPr>
        <w:t xml:space="preserve"> района Орловской области.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 xml:space="preserve">         2. Утвердить прилагаемое Положение «О Контрольно-счетной палате </w:t>
      </w:r>
      <w:r>
        <w:rPr>
          <w:rFonts w:ascii="Times New Roman" w:hAnsi="Times New Roman" w:cs="Times New Roman"/>
          <w:sz w:val="28"/>
          <w:szCs w:val="28"/>
        </w:rPr>
        <w:t>Верховского</w:t>
      </w:r>
      <w:r w:rsidRPr="00224960">
        <w:rPr>
          <w:rFonts w:ascii="Times New Roman" w:hAnsi="Times New Roman" w:cs="Times New Roman"/>
          <w:sz w:val="28"/>
          <w:szCs w:val="28"/>
        </w:rPr>
        <w:t xml:space="preserve"> района Орловской области» в соответствии с приложением к настоящему решению.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 xml:space="preserve">          3. Возложить полномочия по подаче заявления о государственной регистрации юридического лица, представлению и получению документов после регистрации на председателя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Верховского</w:t>
      </w:r>
      <w:r w:rsidRPr="00224960">
        <w:rPr>
          <w:rFonts w:ascii="Times New Roman" w:hAnsi="Times New Roman" w:cs="Times New Roman"/>
          <w:sz w:val="28"/>
          <w:szCs w:val="28"/>
        </w:rPr>
        <w:t xml:space="preserve"> района Орловской области </w:t>
      </w:r>
      <w:r>
        <w:rPr>
          <w:rFonts w:ascii="Times New Roman" w:hAnsi="Times New Roman" w:cs="Times New Roman"/>
          <w:sz w:val="28"/>
          <w:szCs w:val="28"/>
        </w:rPr>
        <w:t>Сапрыкину Людмилу Васильевну</w:t>
      </w:r>
      <w:r w:rsidRPr="00224960">
        <w:rPr>
          <w:rFonts w:ascii="Times New Roman" w:hAnsi="Times New Roman" w:cs="Times New Roman"/>
          <w:sz w:val="28"/>
          <w:szCs w:val="28"/>
        </w:rPr>
        <w:t>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0245F">
        <w:rPr>
          <w:rFonts w:ascii="Times New Roman" w:hAnsi="Times New Roman" w:cs="Times New Roman"/>
          <w:sz w:val="28"/>
          <w:szCs w:val="28"/>
        </w:rPr>
        <w:t xml:space="preserve">4. Признать утратившим силу Положение о Контрольно-счетной палате Верховского района Орловской области, утвержденное решением Верховского районного Совета народных депутатов № </w:t>
      </w:r>
      <w:r w:rsidR="00B0245F" w:rsidRPr="00B0245F">
        <w:rPr>
          <w:rFonts w:ascii="Times New Roman" w:hAnsi="Times New Roman" w:cs="Times New Roman"/>
          <w:sz w:val="28"/>
          <w:szCs w:val="28"/>
        </w:rPr>
        <w:t>46/362-рс от 26.01.2016</w:t>
      </w:r>
      <w:r w:rsidRPr="00B024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0245F" w:rsidRPr="00B0245F">
        <w:rPr>
          <w:rFonts w:ascii="Times New Roman" w:hAnsi="Times New Roman" w:cs="Times New Roman"/>
          <w:sz w:val="28"/>
          <w:szCs w:val="28"/>
        </w:rPr>
        <w:t xml:space="preserve"> (с последующими изменениями и дополнениями)</w:t>
      </w:r>
      <w:r w:rsidR="00B0245F">
        <w:rPr>
          <w:rFonts w:ascii="Times New Roman" w:hAnsi="Times New Roman" w:cs="Times New Roman"/>
          <w:sz w:val="28"/>
          <w:szCs w:val="28"/>
        </w:rPr>
        <w:t>.</w:t>
      </w:r>
    </w:p>
    <w:p w:rsidR="00224960" w:rsidRPr="00224960" w:rsidRDefault="00B0245F" w:rsidP="002249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224960" w:rsidRPr="00224960">
        <w:rPr>
          <w:rFonts w:ascii="Times New Roman" w:hAnsi="Times New Roman" w:cs="Times New Roman"/>
          <w:sz w:val="28"/>
          <w:szCs w:val="28"/>
        </w:rPr>
        <w:t>5. Настоящее решение вступает в законную силу с момента подписания.</w:t>
      </w:r>
    </w:p>
    <w:p w:rsidR="00224960" w:rsidRPr="00224960" w:rsidRDefault="00224960" w:rsidP="00224960">
      <w:pPr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 xml:space="preserve">6. Обнародовать настоящее решение </w:t>
      </w:r>
      <w:r w:rsidRPr="002249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официальном Интернет-сайте района (</w:t>
      </w:r>
      <w:hyperlink r:id="rId10" w:history="1">
        <w:r w:rsidRPr="002249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ar-SA"/>
          </w:rPr>
          <w:t>www</w:t>
        </w:r>
        <w:r w:rsidRPr="002249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.</w:t>
        </w:r>
        <w:r w:rsidRPr="002249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ar-SA"/>
          </w:rPr>
          <w:t>adminverhov</w:t>
        </w:r>
        <w:r w:rsidRPr="002249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.</w:t>
        </w:r>
        <w:r w:rsidRPr="002249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ar-SA"/>
          </w:rPr>
          <w:t>ru</w:t>
        </w:r>
      </w:hyperlink>
      <w:r w:rsidRPr="002249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).</w:t>
      </w:r>
      <w:r w:rsidRPr="0022496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960" w:rsidRPr="00AF1C74" w:rsidRDefault="00224960" w:rsidP="00224960">
      <w:pPr>
        <w:jc w:val="both"/>
        <w:rPr>
          <w:sz w:val="28"/>
          <w:szCs w:val="28"/>
        </w:rPr>
      </w:pPr>
    </w:p>
    <w:p w:rsidR="00224960" w:rsidRPr="00224960" w:rsidRDefault="00224960" w:rsidP="00224960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1" w:name="_GoBack"/>
      <w:r w:rsidRPr="0022496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Председатель Верховского районного</w:t>
      </w:r>
    </w:p>
    <w:p w:rsidR="00224960" w:rsidRPr="00224960" w:rsidRDefault="00224960" w:rsidP="00224960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2496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Совета народных депутатов      </w:t>
      </w:r>
      <w:r w:rsidR="00EE31F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А.Х.Моткуев</w:t>
      </w:r>
      <w:r w:rsidRPr="0022496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</w:t>
      </w:r>
      <w:r w:rsidR="00EE31F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</w:t>
      </w:r>
      <w:r w:rsidRPr="0022496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</w:t>
      </w:r>
      <w:r w:rsidR="0045629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</w:t>
      </w:r>
    </w:p>
    <w:p w:rsidR="00224960" w:rsidRPr="00224960" w:rsidRDefault="00224960" w:rsidP="00224960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24960" w:rsidRPr="00224960" w:rsidRDefault="00224960" w:rsidP="00224960">
      <w:pPr>
        <w:widowControl/>
        <w:spacing w:before="1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2496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Глава Верховского района                        </w:t>
      </w:r>
      <w:r w:rsidR="0045629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</w:t>
      </w:r>
      <w:r w:rsidR="00EE31F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В.А.Гладских </w:t>
      </w:r>
      <w:r w:rsidR="0045629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</w:t>
      </w:r>
    </w:p>
    <w:p w:rsidR="00224960" w:rsidRDefault="00224960" w:rsidP="00224960">
      <w:pPr>
        <w:jc w:val="center"/>
        <w:rPr>
          <w:sz w:val="28"/>
          <w:szCs w:val="28"/>
        </w:rPr>
      </w:pPr>
    </w:p>
    <w:bookmarkEnd w:id="1"/>
    <w:p w:rsidR="00224960" w:rsidRPr="00344E33" w:rsidRDefault="00224960" w:rsidP="00224960">
      <w:pPr>
        <w:sectPr w:rsidR="00224960" w:rsidRPr="00344E33" w:rsidSect="004B0D65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224960" w:rsidRDefault="00224960" w:rsidP="00224960">
      <w:pPr>
        <w:jc w:val="both"/>
        <w:rPr>
          <w:b/>
        </w:rPr>
      </w:pPr>
    </w:p>
    <w:tbl>
      <w:tblPr>
        <w:tblpPr w:leftFromText="180" w:rightFromText="180" w:vertAnchor="page" w:horzAnchor="margin" w:tblpXSpec="right" w:tblpY="811"/>
        <w:tblW w:w="0" w:type="auto"/>
        <w:tblLook w:val="01E0" w:firstRow="1" w:lastRow="1" w:firstColumn="1" w:lastColumn="1" w:noHBand="0" w:noVBand="0"/>
      </w:tblPr>
      <w:tblGrid>
        <w:gridCol w:w="4353"/>
      </w:tblGrid>
      <w:tr w:rsidR="00224960" w:rsidRPr="00D43062" w:rsidTr="00AE3343">
        <w:tc>
          <w:tcPr>
            <w:tcW w:w="4353" w:type="dxa"/>
          </w:tcPr>
          <w:p w:rsidR="00224960" w:rsidRPr="00224960" w:rsidRDefault="00224960" w:rsidP="0022496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4960">
              <w:rPr>
                <w:rFonts w:ascii="Times New Roman" w:hAnsi="Times New Roman" w:cs="Times New Roman"/>
                <w:sz w:val="22"/>
                <w:szCs w:val="22"/>
              </w:rPr>
              <w:t>Приложение к Решению Верховского районного Совета народ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депутатов  от  30</w:t>
            </w:r>
            <w:r w:rsidRPr="00224960">
              <w:rPr>
                <w:rFonts w:ascii="Times New Roman" w:hAnsi="Times New Roman" w:cs="Times New Roman"/>
                <w:sz w:val="22"/>
                <w:szCs w:val="22"/>
              </w:rPr>
              <w:t xml:space="preserve"> сентября 2021 года №  </w:t>
            </w:r>
          </w:p>
        </w:tc>
      </w:tr>
    </w:tbl>
    <w:p w:rsidR="00224960" w:rsidRDefault="00224960" w:rsidP="00224960">
      <w:pPr>
        <w:jc w:val="both"/>
        <w:rPr>
          <w:b/>
        </w:rPr>
      </w:pPr>
    </w:p>
    <w:p w:rsidR="00224960" w:rsidRDefault="00224960" w:rsidP="00224960">
      <w:pPr>
        <w:jc w:val="center"/>
        <w:rPr>
          <w:b/>
        </w:rPr>
      </w:pPr>
    </w:p>
    <w:p w:rsidR="00224960" w:rsidRDefault="00224960" w:rsidP="00224960">
      <w:pPr>
        <w:jc w:val="center"/>
        <w:rPr>
          <w:b/>
        </w:rPr>
      </w:pPr>
    </w:p>
    <w:p w:rsidR="00224960" w:rsidRDefault="00224960" w:rsidP="00224960">
      <w:pPr>
        <w:jc w:val="center"/>
        <w:rPr>
          <w:b/>
        </w:rPr>
      </w:pPr>
    </w:p>
    <w:p w:rsidR="00224960" w:rsidRPr="00224960" w:rsidRDefault="00224960" w:rsidP="00224960">
      <w:pPr>
        <w:rPr>
          <w:rFonts w:ascii="Times New Roman" w:hAnsi="Times New Roman" w:cs="Times New Roman"/>
          <w:b/>
        </w:rPr>
      </w:pPr>
    </w:p>
    <w:p w:rsidR="00224960" w:rsidRPr="00224960" w:rsidRDefault="00224960" w:rsidP="00224960">
      <w:pPr>
        <w:jc w:val="center"/>
        <w:rPr>
          <w:rFonts w:ascii="Times New Roman" w:hAnsi="Times New Roman" w:cs="Times New Roman"/>
          <w:b/>
        </w:rPr>
      </w:pPr>
      <w:r w:rsidRPr="00224960">
        <w:rPr>
          <w:rFonts w:ascii="Times New Roman" w:hAnsi="Times New Roman" w:cs="Times New Roman"/>
          <w:b/>
        </w:rPr>
        <w:t>ПОЛОЖЕНИЕ</w:t>
      </w:r>
    </w:p>
    <w:p w:rsidR="00224960" w:rsidRPr="00224960" w:rsidRDefault="00224960" w:rsidP="00224960">
      <w:pPr>
        <w:jc w:val="center"/>
        <w:rPr>
          <w:rFonts w:ascii="Times New Roman" w:hAnsi="Times New Roman" w:cs="Times New Roman"/>
          <w:b/>
        </w:rPr>
      </w:pPr>
      <w:r w:rsidRPr="00224960">
        <w:rPr>
          <w:rFonts w:ascii="Times New Roman" w:hAnsi="Times New Roman" w:cs="Times New Roman"/>
          <w:b/>
        </w:rPr>
        <w:t>О КОНТРОЛЬНО-СЧЕТНОЙ ПАЛАТЕ</w:t>
      </w:r>
    </w:p>
    <w:p w:rsidR="00224960" w:rsidRPr="00224960" w:rsidRDefault="00224960" w:rsidP="00224960">
      <w:pPr>
        <w:jc w:val="center"/>
        <w:rPr>
          <w:rFonts w:ascii="Times New Roman" w:hAnsi="Times New Roman" w:cs="Times New Roman"/>
          <w:b/>
        </w:rPr>
      </w:pPr>
      <w:r w:rsidRPr="00224960">
        <w:rPr>
          <w:rFonts w:ascii="Times New Roman" w:hAnsi="Times New Roman" w:cs="Times New Roman"/>
          <w:b/>
        </w:rPr>
        <w:t>ВЕРХОВСКОГО РАЙОНА ОРЛОВСКОЙ ОБЛАСТИ</w:t>
      </w:r>
    </w:p>
    <w:p w:rsidR="00224960" w:rsidRPr="004B0D65" w:rsidRDefault="00224960" w:rsidP="00224960">
      <w:pPr>
        <w:jc w:val="both"/>
        <w:rPr>
          <w:b/>
        </w:rPr>
      </w:pPr>
    </w:p>
    <w:p w:rsidR="00224960" w:rsidRPr="00224960" w:rsidRDefault="00224960" w:rsidP="00224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b/>
          <w:sz w:val="28"/>
          <w:szCs w:val="28"/>
        </w:rPr>
        <w:t>Глава 1. Общие положения.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1. Правовое регулирование организации и деятельности Контрольно-счетной палаты Верховского района Орловской области основывается на Конституции Российской Федерации и осуществляется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Федерации, муниципальными нормативными правовыми актами, настоящим Положением. В случаях и порядке, установленных федеральными законами, правовое регулирование организации и деятельности Контрольно-счетной палаты Верховского района Орловской области осуществляется также законами Орловской области.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 xml:space="preserve">2. Контрольно-счетная палата Верховского района Орловской области (далее Контрольно-счетная палата) является постоянно действующим органом внешнего муниципального финансового контроля и образуется </w:t>
      </w:r>
      <w:r>
        <w:rPr>
          <w:rFonts w:ascii="Times New Roman" w:hAnsi="Times New Roman" w:cs="Times New Roman"/>
          <w:sz w:val="28"/>
          <w:szCs w:val="28"/>
        </w:rPr>
        <w:t>Верховским</w:t>
      </w:r>
      <w:r w:rsidRPr="00224960">
        <w:rPr>
          <w:rFonts w:ascii="Times New Roman" w:hAnsi="Times New Roman" w:cs="Times New Roman"/>
          <w:sz w:val="28"/>
          <w:szCs w:val="28"/>
        </w:rPr>
        <w:t xml:space="preserve"> районным Советом народных депутатов и подотчетна ему.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3. 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4. Деятельность Контрольно-счетной палаты не может быть приостановлена, в том числе в связи с досрочным прекращением полномочий Верховского районного Совета народных депутатов Орловской области.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5. Контрольно-счетная палата Верховского района Орловской области обладает правами юридического лица.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6.Контрольно-счетная палата имеет гербовую печать и бланки со своим наименованием и с изображением герба Верховского района Орловской области.</w:t>
      </w:r>
    </w:p>
    <w:p w:rsidR="00224960" w:rsidRPr="00224960" w:rsidRDefault="00224960" w:rsidP="00224960">
      <w:pPr>
        <w:pStyle w:val="11"/>
        <w:shd w:val="clear" w:color="auto" w:fill="auto"/>
        <w:tabs>
          <w:tab w:val="left" w:pos="3031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7. 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224960" w:rsidRDefault="00224960" w:rsidP="002249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960" w:rsidRDefault="00224960" w:rsidP="002249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960" w:rsidRDefault="00224960" w:rsidP="002249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960" w:rsidRPr="00224960" w:rsidRDefault="00224960" w:rsidP="00224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b/>
          <w:sz w:val="28"/>
          <w:szCs w:val="28"/>
        </w:rPr>
        <w:t>Глава 2. Состав, структура и порядок формирования</w:t>
      </w:r>
    </w:p>
    <w:p w:rsidR="00224960" w:rsidRPr="00224960" w:rsidRDefault="00224960" w:rsidP="00224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b/>
          <w:sz w:val="28"/>
          <w:szCs w:val="28"/>
        </w:rPr>
        <w:t>Контрольно-счетной палаты.</w:t>
      </w:r>
    </w:p>
    <w:p w:rsidR="00224960" w:rsidRDefault="00224960" w:rsidP="00224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960" w:rsidRPr="00224960" w:rsidRDefault="00224960" w:rsidP="00224960">
      <w:pPr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 xml:space="preserve">1. Контрольно-счетная палата Верховского района Орловской области образуется в составе председателя и аппарата Контрольно-счетной палаты. 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 xml:space="preserve">2. Уставом Верховского района Орловской области или нормативным правовым актом Верховского районного Совета народных депутатов Орловской области в составе Контрольно-счетной палаты может быть предусмотрена </w:t>
      </w:r>
      <w:r w:rsidRPr="00644C2F">
        <w:rPr>
          <w:rFonts w:ascii="Times New Roman" w:hAnsi="Times New Roman" w:cs="Times New Roman"/>
          <w:sz w:val="28"/>
          <w:szCs w:val="28"/>
        </w:rPr>
        <w:t>должност</w:t>
      </w:r>
      <w:r w:rsidR="00644C2F" w:rsidRPr="00644C2F">
        <w:rPr>
          <w:rFonts w:ascii="Times New Roman" w:hAnsi="Times New Roman" w:cs="Times New Roman"/>
          <w:sz w:val="28"/>
          <w:szCs w:val="28"/>
        </w:rPr>
        <w:t>ь ведущего специалиста</w:t>
      </w:r>
      <w:r w:rsidRPr="00644C2F">
        <w:rPr>
          <w:rFonts w:ascii="Times New Roman" w:hAnsi="Times New Roman" w:cs="Times New Roman"/>
          <w:sz w:val="28"/>
          <w:szCs w:val="28"/>
        </w:rPr>
        <w:t>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2.1. Местонахождение Контрольно-счетной палаты: 30</w:t>
      </w:r>
      <w:r>
        <w:rPr>
          <w:rFonts w:ascii="Times New Roman" w:hAnsi="Times New Roman" w:cs="Times New Roman"/>
          <w:sz w:val="28"/>
          <w:szCs w:val="28"/>
        </w:rPr>
        <w:t>3720</w:t>
      </w:r>
      <w:r w:rsidRPr="00224960">
        <w:rPr>
          <w:rFonts w:ascii="Times New Roman" w:hAnsi="Times New Roman" w:cs="Times New Roman"/>
          <w:sz w:val="28"/>
          <w:szCs w:val="28"/>
        </w:rPr>
        <w:t xml:space="preserve">, Орловская область, </w:t>
      </w:r>
      <w:r>
        <w:rPr>
          <w:rFonts w:ascii="Times New Roman" w:hAnsi="Times New Roman" w:cs="Times New Roman"/>
          <w:sz w:val="28"/>
          <w:szCs w:val="28"/>
        </w:rPr>
        <w:t>Верховский район,</w:t>
      </w:r>
      <w:r w:rsidRPr="00224960">
        <w:rPr>
          <w:rFonts w:ascii="Times New Roman" w:hAnsi="Times New Roman" w:cs="Times New Roman"/>
          <w:sz w:val="28"/>
          <w:szCs w:val="28"/>
        </w:rPr>
        <w:t xml:space="preserve"> пгт.</w:t>
      </w:r>
      <w:r>
        <w:rPr>
          <w:rFonts w:ascii="Times New Roman" w:hAnsi="Times New Roman" w:cs="Times New Roman"/>
          <w:sz w:val="28"/>
          <w:szCs w:val="28"/>
        </w:rPr>
        <w:t xml:space="preserve"> Верховье</w:t>
      </w:r>
      <w:r w:rsidRPr="00224960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7-е Ноября, д.6</w:t>
      </w:r>
      <w:r w:rsidRPr="00224960">
        <w:rPr>
          <w:rFonts w:ascii="Times New Roman" w:hAnsi="Times New Roman" w:cs="Times New Roman"/>
          <w:sz w:val="28"/>
          <w:szCs w:val="28"/>
        </w:rPr>
        <w:t>.</w:t>
      </w:r>
    </w:p>
    <w:p w:rsidR="00224960" w:rsidRPr="00644C2F" w:rsidRDefault="00224960" w:rsidP="00224960">
      <w:pPr>
        <w:jc w:val="both"/>
        <w:rPr>
          <w:rFonts w:ascii="Times New Roman" w:hAnsi="Times New Roman" w:cs="Times New Roman"/>
          <w:sz w:val="28"/>
          <w:szCs w:val="28"/>
        </w:rPr>
      </w:pPr>
      <w:r w:rsidRPr="00644C2F">
        <w:rPr>
          <w:rFonts w:ascii="Times New Roman" w:hAnsi="Times New Roman" w:cs="Times New Roman"/>
          <w:sz w:val="28"/>
          <w:szCs w:val="28"/>
        </w:rPr>
        <w:t xml:space="preserve">3. Должности </w:t>
      </w:r>
      <w:r w:rsidR="00644C2F" w:rsidRPr="00644C2F">
        <w:rPr>
          <w:rFonts w:ascii="Times New Roman" w:hAnsi="Times New Roman" w:cs="Times New Roman"/>
          <w:sz w:val="28"/>
          <w:szCs w:val="28"/>
        </w:rPr>
        <w:t xml:space="preserve">председателя, ведущего специалиста </w:t>
      </w:r>
      <w:r w:rsidRPr="00644C2F">
        <w:rPr>
          <w:rFonts w:ascii="Times New Roman" w:hAnsi="Times New Roman" w:cs="Times New Roman"/>
          <w:sz w:val="28"/>
          <w:szCs w:val="28"/>
        </w:rPr>
        <w:t>относятся соответственно к муниципальным должностям.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C2F">
        <w:rPr>
          <w:rFonts w:ascii="Times New Roman" w:hAnsi="Times New Roman" w:cs="Times New Roman"/>
          <w:sz w:val="28"/>
          <w:szCs w:val="28"/>
        </w:rPr>
        <w:t>4. Муниципальным нормативным правовым актом, регулирующим</w:t>
      </w:r>
      <w:r w:rsidRPr="00224960">
        <w:rPr>
          <w:rFonts w:ascii="Times New Roman" w:hAnsi="Times New Roman" w:cs="Times New Roman"/>
          <w:sz w:val="28"/>
          <w:szCs w:val="28"/>
        </w:rPr>
        <w:t xml:space="preserve"> вопросы организации и деятельности Контрольно-счетной палаты, могут быть установлены должности муниципальной службы, содержащиеся в реестре должностей муниципальной службы в Орловской области, которые относятся к инспекторам Контрольно-счетной палаты.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 xml:space="preserve">5. Структура Контрольно-счетной палаты утверждается </w:t>
      </w:r>
      <w:r>
        <w:rPr>
          <w:rFonts w:ascii="Times New Roman" w:hAnsi="Times New Roman" w:cs="Times New Roman"/>
          <w:sz w:val="28"/>
          <w:szCs w:val="28"/>
        </w:rPr>
        <w:t>Верховским</w:t>
      </w:r>
      <w:r w:rsidRPr="00224960">
        <w:rPr>
          <w:rFonts w:ascii="Times New Roman" w:hAnsi="Times New Roman" w:cs="Times New Roman"/>
          <w:sz w:val="28"/>
          <w:szCs w:val="28"/>
        </w:rPr>
        <w:t xml:space="preserve"> районным Советом народных депутатов   по представлению председателя Контрольно-счетной палаты.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6. Штатное расписание Контрольно-счетной палаты утверждается председателем Контрольно-счетной палаты в пределах средств, предусмотренных в бюджете Верховского района Орловской области на содержание Контрольно-счетной палаты. Штатная численность Контрольно-счетной палаты Верховского района определяется правовым актом Верховского районного Совета народных депутатов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 xml:space="preserve">7. Срок полномочий председателя, </w:t>
      </w:r>
      <w:r w:rsidR="00644C2F" w:rsidRPr="00644C2F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644C2F" w:rsidRPr="00224960">
        <w:rPr>
          <w:rFonts w:ascii="Times New Roman" w:hAnsi="Times New Roman" w:cs="Times New Roman"/>
          <w:sz w:val="28"/>
          <w:szCs w:val="28"/>
        </w:rPr>
        <w:t xml:space="preserve"> </w:t>
      </w:r>
      <w:r w:rsidRPr="00224960">
        <w:rPr>
          <w:rFonts w:ascii="Times New Roman" w:hAnsi="Times New Roman" w:cs="Times New Roman"/>
          <w:sz w:val="28"/>
          <w:szCs w:val="28"/>
        </w:rPr>
        <w:t>Контрольно-счетной палаты устанавливается муниципальным нормативным правовым актом и не должен быть менее чем срок полномочий Верховского районного Совета народных депутатов.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8.</w:t>
      </w:r>
      <w:bookmarkStart w:id="2" w:name="_Hlk483919300"/>
      <w:r w:rsidRPr="00224960">
        <w:rPr>
          <w:rFonts w:ascii="Times New Roman" w:hAnsi="Times New Roman" w:cs="Times New Roman"/>
          <w:sz w:val="28"/>
          <w:szCs w:val="28"/>
        </w:rPr>
        <w:t xml:space="preserve"> Председатель, </w:t>
      </w:r>
      <w:r w:rsidR="00644C2F" w:rsidRPr="00644C2F">
        <w:rPr>
          <w:rFonts w:ascii="Times New Roman" w:hAnsi="Times New Roman" w:cs="Times New Roman"/>
          <w:sz w:val="28"/>
          <w:szCs w:val="28"/>
        </w:rPr>
        <w:t xml:space="preserve"> ведущ</w:t>
      </w:r>
      <w:r w:rsidR="00644C2F">
        <w:rPr>
          <w:rFonts w:ascii="Times New Roman" w:hAnsi="Times New Roman" w:cs="Times New Roman"/>
          <w:sz w:val="28"/>
          <w:szCs w:val="28"/>
        </w:rPr>
        <w:t>ий</w:t>
      </w:r>
      <w:r w:rsidR="00644C2F" w:rsidRPr="00644C2F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644C2F" w:rsidRPr="00224960">
        <w:rPr>
          <w:rFonts w:ascii="Times New Roman" w:hAnsi="Times New Roman" w:cs="Times New Roman"/>
          <w:sz w:val="28"/>
          <w:szCs w:val="28"/>
        </w:rPr>
        <w:t xml:space="preserve"> </w:t>
      </w:r>
      <w:r w:rsidRPr="00224960">
        <w:rPr>
          <w:rFonts w:ascii="Times New Roman" w:hAnsi="Times New Roman" w:cs="Times New Roman"/>
          <w:sz w:val="28"/>
          <w:szCs w:val="28"/>
        </w:rPr>
        <w:t xml:space="preserve">Контрольно-счетной палаты назначаются на должность </w:t>
      </w:r>
      <w:r>
        <w:rPr>
          <w:rFonts w:ascii="Times New Roman" w:hAnsi="Times New Roman" w:cs="Times New Roman"/>
          <w:sz w:val="28"/>
          <w:szCs w:val="28"/>
        </w:rPr>
        <w:t>Верховским</w:t>
      </w:r>
      <w:r w:rsidRPr="00224960">
        <w:rPr>
          <w:rFonts w:ascii="Times New Roman" w:hAnsi="Times New Roman" w:cs="Times New Roman"/>
          <w:sz w:val="28"/>
          <w:szCs w:val="28"/>
        </w:rPr>
        <w:t xml:space="preserve"> районным Советом народных депутатов, решение о назначении принимается </w:t>
      </w:r>
      <w:r>
        <w:rPr>
          <w:rFonts w:ascii="Times New Roman" w:hAnsi="Times New Roman" w:cs="Times New Roman"/>
          <w:sz w:val="28"/>
          <w:szCs w:val="28"/>
        </w:rPr>
        <w:t>Верховским</w:t>
      </w:r>
      <w:r w:rsidRPr="00224960">
        <w:rPr>
          <w:rFonts w:ascii="Times New Roman" w:hAnsi="Times New Roman" w:cs="Times New Roman"/>
          <w:sz w:val="28"/>
          <w:szCs w:val="28"/>
        </w:rPr>
        <w:t xml:space="preserve"> районным Советом народных депутатов большинством голосов от установленного числа депутатов.</w:t>
      </w:r>
      <w:bookmarkStart w:id="3" w:name="_Hlk483919324"/>
      <w:bookmarkEnd w:id="2"/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 xml:space="preserve">9. Предложения о кандидатурах на должность председателя Контрольно-счетной палаты Верховского района Орловской области вносятся в </w:t>
      </w:r>
      <w:r>
        <w:rPr>
          <w:rFonts w:ascii="Times New Roman" w:hAnsi="Times New Roman" w:cs="Times New Roman"/>
          <w:sz w:val="28"/>
          <w:szCs w:val="28"/>
        </w:rPr>
        <w:t>Верховский</w:t>
      </w:r>
      <w:r w:rsidRPr="00224960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депутатов: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1) председателем Верховского районного Совета народных депутатов;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 xml:space="preserve">2) депутатами Верховского районного Совета народных депутатов численностью не </w:t>
      </w:r>
      <w:r w:rsidRPr="00224960">
        <w:rPr>
          <w:rFonts w:ascii="Times New Roman" w:hAnsi="Times New Roman" w:cs="Times New Roman"/>
          <w:sz w:val="28"/>
          <w:szCs w:val="28"/>
        </w:rPr>
        <w:lastRenderedPageBreak/>
        <w:t>менее одной трети от установленного числа депутатов;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3) Главой Верховского района Орловской области.</w:t>
      </w:r>
      <w:bookmarkEnd w:id="3"/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10.</w:t>
      </w:r>
      <w:r w:rsidR="008538FB">
        <w:rPr>
          <w:rFonts w:ascii="Times New Roman" w:hAnsi="Times New Roman" w:cs="Times New Roman"/>
          <w:sz w:val="28"/>
          <w:szCs w:val="28"/>
        </w:rPr>
        <w:t xml:space="preserve"> </w:t>
      </w:r>
      <w:r w:rsidRPr="00224960">
        <w:rPr>
          <w:rFonts w:ascii="Times New Roman" w:hAnsi="Times New Roman" w:cs="Times New Roman"/>
          <w:sz w:val="28"/>
          <w:szCs w:val="28"/>
        </w:rPr>
        <w:t xml:space="preserve">Порядок рассмотрения кандидатур на должность председателя Контрольно-счетной палаты определяется регламентом Верховского районного Совета народных депутатов. 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11.</w:t>
      </w:r>
      <w:r w:rsidR="008538FB">
        <w:rPr>
          <w:rFonts w:ascii="Times New Roman" w:hAnsi="Times New Roman" w:cs="Times New Roman"/>
          <w:sz w:val="28"/>
          <w:szCs w:val="28"/>
        </w:rPr>
        <w:t xml:space="preserve"> </w:t>
      </w:r>
      <w:r w:rsidRPr="00224960">
        <w:rPr>
          <w:rFonts w:ascii="Times New Roman" w:hAnsi="Times New Roman" w:cs="Times New Roman"/>
          <w:sz w:val="28"/>
          <w:szCs w:val="28"/>
        </w:rPr>
        <w:t>Предложе</w:t>
      </w:r>
      <w:r w:rsidR="00644C2F">
        <w:rPr>
          <w:rFonts w:ascii="Times New Roman" w:hAnsi="Times New Roman" w:cs="Times New Roman"/>
          <w:sz w:val="28"/>
          <w:szCs w:val="28"/>
        </w:rPr>
        <w:t xml:space="preserve">ния о кандидатурах на </w:t>
      </w:r>
      <w:r w:rsidR="00644C2F" w:rsidRPr="00644C2F">
        <w:rPr>
          <w:rFonts w:ascii="Times New Roman" w:hAnsi="Times New Roman" w:cs="Times New Roman"/>
          <w:sz w:val="28"/>
          <w:szCs w:val="28"/>
        </w:rPr>
        <w:t>должность ведущего специалиста</w:t>
      </w:r>
      <w:r w:rsidR="00644C2F" w:rsidRPr="00224960">
        <w:rPr>
          <w:rFonts w:ascii="Times New Roman" w:hAnsi="Times New Roman" w:cs="Times New Roman"/>
          <w:sz w:val="28"/>
          <w:szCs w:val="28"/>
        </w:rPr>
        <w:t xml:space="preserve"> </w:t>
      </w:r>
      <w:r w:rsidRPr="00224960">
        <w:rPr>
          <w:rFonts w:ascii="Times New Roman" w:hAnsi="Times New Roman" w:cs="Times New Roman"/>
          <w:sz w:val="28"/>
          <w:szCs w:val="28"/>
        </w:rPr>
        <w:t xml:space="preserve">вносятся в </w:t>
      </w:r>
      <w:r w:rsidR="008538FB">
        <w:rPr>
          <w:rFonts w:ascii="Times New Roman" w:hAnsi="Times New Roman" w:cs="Times New Roman"/>
          <w:sz w:val="28"/>
          <w:szCs w:val="28"/>
        </w:rPr>
        <w:t xml:space="preserve">Верховский </w:t>
      </w:r>
      <w:r w:rsidRPr="00224960">
        <w:rPr>
          <w:rFonts w:ascii="Times New Roman" w:hAnsi="Times New Roman" w:cs="Times New Roman"/>
          <w:sz w:val="28"/>
          <w:szCs w:val="28"/>
        </w:rPr>
        <w:t>районный Совет народных депутатов.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12.</w:t>
      </w:r>
      <w:r w:rsidR="008538FB">
        <w:rPr>
          <w:rFonts w:ascii="Times New Roman" w:hAnsi="Times New Roman" w:cs="Times New Roman"/>
          <w:sz w:val="28"/>
          <w:szCs w:val="28"/>
        </w:rPr>
        <w:t xml:space="preserve"> </w:t>
      </w:r>
      <w:r w:rsidRPr="00224960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644C2F" w:rsidRPr="00224960">
        <w:rPr>
          <w:rFonts w:ascii="Times New Roman" w:hAnsi="Times New Roman" w:cs="Times New Roman"/>
          <w:sz w:val="28"/>
          <w:szCs w:val="28"/>
        </w:rPr>
        <w:t>председателя</w:t>
      </w:r>
      <w:r w:rsidR="00644C2F">
        <w:rPr>
          <w:rFonts w:ascii="Times New Roman" w:hAnsi="Times New Roman" w:cs="Times New Roman"/>
          <w:sz w:val="28"/>
          <w:szCs w:val="28"/>
        </w:rPr>
        <w:t xml:space="preserve"> ведущего специалиста</w:t>
      </w:r>
      <w:r w:rsidRPr="00224960">
        <w:rPr>
          <w:rFonts w:ascii="Times New Roman" w:hAnsi="Times New Roman" w:cs="Times New Roman"/>
          <w:sz w:val="28"/>
          <w:szCs w:val="28"/>
        </w:rPr>
        <w:t xml:space="preserve"> Контрольно-счетной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1) наличие высшего образования;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5 лет.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 xml:space="preserve">3) знание </w:t>
      </w:r>
      <w:hyperlink r:id="rId11" w:history="1">
        <w:r w:rsidRPr="00224960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22496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Орловской области и иных нормативных правовых актов, </w:t>
      </w:r>
      <w:r w:rsidR="008538FB">
        <w:rPr>
          <w:rFonts w:ascii="Times New Roman" w:hAnsi="Times New Roman" w:cs="Times New Roman"/>
          <w:sz w:val="28"/>
          <w:szCs w:val="28"/>
        </w:rPr>
        <w:t>У</w:t>
      </w:r>
      <w:r w:rsidRPr="00224960">
        <w:rPr>
          <w:rFonts w:ascii="Times New Roman" w:hAnsi="Times New Roman" w:cs="Times New Roman"/>
          <w:sz w:val="28"/>
          <w:szCs w:val="28"/>
        </w:rPr>
        <w:t>става Верховского района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 Контрольно-счетной палаты Верховского района, утвержденных Счетной палатой Российской Федерации.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13. Гражданин Российской Федерации не может быть назначен на должность председателя Контрольно-счетной палаты в случае: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 xml:space="preserve">14. Граждане, замещающие должности председателя, заместителя председателя и аудиторов Контрольно-счетной палаты Верховского района Орловской области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Верховского районного Совета народных депутатов, главой Верховского района, главой администрации, руководителями судебных и </w:t>
      </w:r>
      <w:r w:rsidRPr="00224960">
        <w:rPr>
          <w:rFonts w:ascii="Times New Roman" w:hAnsi="Times New Roman" w:cs="Times New Roman"/>
          <w:sz w:val="28"/>
          <w:szCs w:val="28"/>
        </w:rPr>
        <w:lastRenderedPageBreak/>
        <w:t xml:space="preserve">правоохранительных органов, расположенных на территории муниципального образования </w:t>
      </w:r>
      <w:r w:rsidR="00DA51A0">
        <w:rPr>
          <w:rFonts w:ascii="Times New Roman" w:hAnsi="Times New Roman" w:cs="Times New Roman"/>
          <w:sz w:val="28"/>
          <w:szCs w:val="28"/>
        </w:rPr>
        <w:t>Верховский</w:t>
      </w:r>
      <w:r w:rsidRPr="00224960">
        <w:rPr>
          <w:rFonts w:ascii="Times New Roman" w:hAnsi="Times New Roman" w:cs="Times New Roman"/>
          <w:sz w:val="28"/>
          <w:szCs w:val="28"/>
        </w:rPr>
        <w:t xml:space="preserve">  район Орловской области.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15.</w:t>
      </w:r>
      <w:r w:rsidR="00DA51A0">
        <w:rPr>
          <w:rFonts w:ascii="Times New Roman" w:hAnsi="Times New Roman" w:cs="Times New Roman"/>
          <w:sz w:val="28"/>
          <w:szCs w:val="28"/>
        </w:rPr>
        <w:t xml:space="preserve"> </w:t>
      </w:r>
      <w:r w:rsidRPr="00224960">
        <w:rPr>
          <w:rFonts w:ascii="Times New Roman" w:hAnsi="Times New Roman" w:cs="Times New Roman"/>
          <w:sz w:val="28"/>
          <w:szCs w:val="28"/>
        </w:rPr>
        <w:t>Председатель Контрольно-счетной палаты: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1) осуществляет руководство деятельностью Контрольно-счетной палаты и организует ее работу в соответствии с настоящим Положением;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2) без доверенности действует от имени Контрольно-счетной палаты, представляет Контрольно-счетную палату во взаимоотношениях с органами государственной власти, органами местного самоуправления, предприятиями, учреждениями, организациями и гражданами;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 xml:space="preserve">3) представляет </w:t>
      </w:r>
      <w:r w:rsidR="00DA51A0">
        <w:rPr>
          <w:rFonts w:ascii="Times New Roman" w:hAnsi="Times New Roman" w:cs="Times New Roman"/>
          <w:sz w:val="28"/>
          <w:szCs w:val="28"/>
        </w:rPr>
        <w:t>Верховскому</w:t>
      </w:r>
      <w:r w:rsidRPr="00224960">
        <w:rPr>
          <w:rFonts w:ascii="Times New Roman" w:hAnsi="Times New Roman" w:cs="Times New Roman"/>
          <w:sz w:val="28"/>
          <w:szCs w:val="28"/>
        </w:rPr>
        <w:t xml:space="preserve"> районному Совету народных депутатов ежегодные отчеты о работе Контрольно-счетной палаты;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4) исполняет иные полномочия в соответствии с настоящим Положением.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16. Председатель Контрольно-счетной палаты имеет право принимать участие в заседаниях Верховского районного Совета народных депутатов, совещаниях администрации Верховского района и ее структурных подразделений.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17. Председатель Контрольно-счетной палаты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18. Председатель Контрольно-счетной палаты, а также лица, претендующие на замещение должности председателя,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19.</w:t>
      </w:r>
      <w:r w:rsidRPr="00224960">
        <w:rPr>
          <w:rFonts w:ascii="Times New Roman" w:hAnsi="Times New Roman" w:cs="Times New Roman"/>
          <w:sz w:val="28"/>
          <w:szCs w:val="28"/>
        </w:rPr>
        <w:tab/>
        <w:t>Полномочия председателя Контрольно-счетной палаты прекращаются досрочно в случаях: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1) отставки по собственному желанию;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2) признания судом недееспособным;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3) признания судом ограниченно дееспособным;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4) признания судом безвестно отсутствующим или объявления</w:t>
      </w:r>
      <w:r w:rsidRPr="00224960">
        <w:rPr>
          <w:rFonts w:ascii="Times New Roman" w:hAnsi="Times New Roman" w:cs="Times New Roman"/>
          <w:sz w:val="28"/>
          <w:szCs w:val="28"/>
        </w:rPr>
        <w:br/>
        <w:t>умершим;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5) смерти;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6) вступления в законную силу обвинительного приговора суда;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7) выезда за пределы Российской Федерации на постоянное место жительства;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8) утраты гражданства Российской Федерации,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Основанием для досрочного прекращения полномочий председателя Контрольно-</w:t>
      </w:r>
      <w:r w:rsidRPr="00224960">
        <w:rPr>
          <w:rFonts w:ascii="Times New Roman" w:hAnsi="Times New Roman" w:cs="Times New Roman"/>
          <w:sz w:val="28"/>
          <w:szCs w:val="28"/>
        </w:rPr>
        <w:lastRenderedPageBreak/>
        <w:t>счетной палаты в случаях, предусмотренных подпунктами 2, 3, 4, 6 настоящего пункта, служит правоприменительный акт суда, вступивший в законную силу, а в случае, предусмотренном подпунктом 5 настоящего пункта, - свидетельство о смерти.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 xml:space="preserve">20. В случае досрочного прекращения полномочий председателя Контрольно-счетной палаты </w:t>
      </w:r>
      <w:r w:rsidR="00DA51A0">
        <w:rPr>
          <w:rFonts w:ascii="Times New Roman" w:hAnsi="Times New Roman" w:cs="Times New Roman"/>
          <w:sz w:val="28"/>
          <w:szCs w:val="28"/>
        </w:rPr>
        <w:t>Верховский</w:t>
      </w:r>
      <w:r w:rsidRPr="00224960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в течение двух месяцев назначает нового председателя Контрольно-счетной палаты.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21. В случае истечения срока полномочий председатель Контрольно-счетной палаты исполняет свои обязанности до момента назначения нового председателя Контрольно-счетной палаты.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22. На председателя, заместителя председателя, аудиторов Контрольно-счетной палаты распространяются ограничения, установленные Федеральным законом от 25 декабря 2008 года № 273-ФЗ «О противодействии коррупции» и другими федеральными законами».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 xml:space="preserve">23. </w:t>
      </w:r>
      <w:r w:rsidR="00DA51A0">
        <w:rPr>
          <w:rFonts w:ascii="Times New Roman" w:hAnsi="Times New Roman" w:cs="Times New Roman"/>
          <w:sz w:val="28"/>
          <w:szCs w:val="28"/>
        </w:rPr>
        <w:t>Верховский</w:t>
      </w:r>
      <w:r w:rsidRPr="00224960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вправе обратиться в Контрольно-счетную палату Орловской области за заключением о соответствии кандидатур на должность председателя Контрольно-счетной палаты квалификационным требованиям, установленным настоящим Федеральным законом.</w:t>
      </w:r>
    </w:p>
    <w:p w:rsidR="00224960" w:rsidRPr="00224960" w:rsidRDefault="00224960" w:rsidP="00224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960" w:rsidRPr="00224960" w:rsidRDefault="00224960" w:rsidP="00DA5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b/>
          <w:sz w:val="28"/>
          <w:szCs w:val="28"/>
        </w:rPr>
        <w:t>Глава 3. Полномочия Контрольно-счетной палаты.</w:t>
      </w:r>
    </w:p>
    <w:p w:rsidR="00224960" w:rsidRPr="00DA51A0" w:rsidRDefault="00224960" w:rsidP="00DA51A0">
      <w:pPr>
        <w:pStyle w:val="11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A51A0">
        <w:rPr>
          <w:rFonts w:ascii="Times New Roman" w:hAnsi="Times New Roman" w:cs="Times New Roman"/>
          <w:sz w:val="28"/>
          <w:szCs w:val="28"/>
        </w:rPr>
        <w:t>1. Контрольно-счетная палата Верховского района осуществляет следующие основные полномочия:</w:t>
      </w:r>
    </w:p>
    <w:p w:rsidR="00224960" w:rsidRPr="00DA51A0" w:rsidRDefault="00224960" w:rsidP="00DA51A0">
      <w:pPr>
        <w:pStyle w:val="11"/>
        <w:widowControl w:val="0"/>
        <w:numPr>
          <w:ilvl w:val="0"/>
          <w:numId w:val="28"/>
        </w:numPr>
        <w:shd w:val="clear" w:color="auto" w:fill="auto"/>
        <w:spacing w:after="0" w:line="240" w:lineRule="auto"/>
        <w:ind w:left="20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DA51A0">
        <w:rPr>
          <w:rFonts w:ascii="Times New Roman" w:hAnsi="Times New Roman" w:cs="Times New Roman"/>
          <w:sz w:val="28"/>
          <w:szCs w:val="28"/>
        </w:rPr>
        <w:t>организация и осуществление контроля</w:t>
      </w:r>
      <w:r w:rsidRPr="00DA51A0">
        <w:rPr>
          <w:rFonts w:ascii="Times New Roman" w:hAnsi="Times New Roman" w:cs="Times New Roman"/>
          <w:sz w:val="28"/>
          <w:szCs w:val="28"/>
        </w:rPr>
        <w:tab/>
        <w:t>за законностью и эффективностью использования средств бюджета Верховского района Орловской области, а также иных средств в случаях, предусмотренных законодательством Российской Федерации;</w:t>
      </w:r>
    </w:p>
    <w:p w:rsidR="00224960" w:rsidRPr="00DA51A0" w:rsidRDefault="00224960" w:rsidP="00DA51A0">
      <w:pPr>
        <w:pStyle w:val="11"/>
        <w:widowControl w:val="0"/>
        <w:numPr>
          <w:ilvl w:val="0"/>
          <w:numId w:val="28"/>
        </w:numPr>
        <w:shd w:val="clear" w:color="auto" w:fill="auto"/>
        <w:tabs>
          <w:tab w:val="left" w:pos="20"/>
        </w:tabs>
        <w:spacing w:after="0" w:line="240" w:lineRule="auto"/>
        <w:ind w:left="20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DA51A0">
        <w:rPr>
          <w:rFonts w:ascii="Times New Roman" w:hAnsi="Times New Roman" w:cs="Times New Roman"/>
          <w:sz w:val="28"/>
          <w:szCs w:val="28"/>
        </w:rPr>
        <w:t>экспертиза</w:t>
      </w:r>
      <w:r w:rsidRPr="00DA51A0">
        <w:rPr>
          <w:rFonts w:ascii="Times New Roman" w:hAnsi="Times New Roman" w:cs="Times New Roman"/>
          <w:sz w:val="28"/>
          <w:szCs w:val="28"/>
        </w:rPr>
        <w:tab/>
        <w:t>проектов бюджета Верховского района Орловской области, проверка и анализ обоснованности его показателей;</w:t>
      </w:r>
    </w:p>
    <w:p w:rsidR="00224960" w:rsidRPr="00DA51A0" w:rsidRDefault="00224960" w:rsidP="00DA51A0">
      <w:pPr>
        <w:pStyle w:val="11"/>
        <w:widowControl w:val="0"/>
        <w:numPr>
          <w:ilvl w:val="0"/>
          <w:numId w:val="28"/>
        </w:numPr>
        <w:shd w:val="clear" w:color="auto" w:fill="auto"/>
        <w:spacing w:after="0" w:line="240" w:lineRule="auto"/>
        <w:ind w:left="20" w:right="20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DA51A0">
        <w:rPr>
          <w:rFonts w:ascii="Times New Roman" w:hAnsi="Times New Roman" w:cs="Times New Roman"/>
          <w:sz w:val="28"/>
          <w:szCs w:val="28"/>
        </w:rPr>
        <w:t>внешняя</w:t>
      </w:r>
      <w:r w:rsidRPr="00DA51A0">
        <w:rPr>
          <w:rFonts w:ascii="Times New Roman" w:hAnsi="Times New Roman" w:cs="Times New Roman"/>
          <w:sz w:val="28"/>
          <w:szCs w:val="28"/>
        </w:rPr>
        <w:tab/>
        <w:t>проверка годового отчета об исполнении бюджета Верховского района Орлов</w:t>
      </w:r>
      <w:r w:rsidRPr="00DA51A0">
        <w:rPr>
          <w:rFonts w:ascii="Times New Roman" w:hAnsi="Times New Roman" w:cs="Times New Roman"/>
          <w:sz w:val="28"/>
          <w:szCs w:val="28"/>
        </w:rPr>
        <w:softHyphen/>
        <w:t>ской области;</w:t>
      </w:r>
    </w:p>
    <w:p w:rsidR="00224960" w:rsidRPr="00DA51A0" w:rsidRDefault="00224960" w:rsidP="00DA51A0">
      <w:pPr>
        <w:pStyle w:val="ConsPlusNormal"/>
        <w:widowControl w:val="0"/>
        <w:numPr>
          <w:ilvl w:val="0"/>
          <w:numId w:val="28"/>
        </w:numPr>
        <w:adjustRightInd/>
        <w:ind w:firstLine="851"/>
        <w:jc w:val="both"/>
        <w:rPr>
          <w:sz w:val="28"/>
          <w:szCs w:val="28"/>
        </w:rPr>
      </w:pPr>
      <w:r w:rsidRPr="00DA51A0">
        <w:rPr>
          <w:sz w:val="28"/>
          <w:szCs w:val="28"/>
        </w:rPr>
        <w:t xml:space="preserve">проведение аудита в сфере закупок товаров, работ и услуг в соответствии с Федеральным </w:t>
      </w:r>
      <w:hyperlink r:id="rId12" w:history="1">
        <w:r w:rsidRPr="00DA51A0">
          <w:rPr>
            <w:sz w:val="28"/>
            <w:szCs w:val="28"/>
          </w:rPr>
          <w:t>законом</w:t>
        </w:r>
      </w:hyperlink>
      <w:r w:rsidRPr="00DA51A0">
        <w:rPr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224960" w:rsidRPr="00224960" w:rsidRDefault="00224960" w:rsidP="00DA51A0">
      <w:pPr>
        <w:pStyle w:val="11"/>
        <w:widowControl w:val="0"/>
        <w:numPr>
          <w:ilvl w:val="0"/>
          <w:numId w:val="28"/>
        </w:numPr>
        <w:shd w:val="clear" w:color="auto" w:fill="auto"/>
        <w:spacing w:after="0" w:line="240" w:lineRule="auto"/>
        <w:ind w:left="20" w:right="20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224960" w:rsidRPr="00224960" w:rsidRDefault="00224960" w:rsidP="00224960">
      <w:pPr>
        <w:pStyle w:val="11"/>
        <w:widowControl w:val="0"/>
        <w:numPr>
          <w:ilvl w:val="0"/>
          <w:numId w:val="28"/>
        </w:numPr>
        <w:shd w:val="clear" w:color="auto" w:fill="auto"/>
        <w:spacing w:after="0" w:line="274" w:lineRule="exact"/>
        <w:ind w:left="20" w:right="20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оценка</w:t>
      </w:r>
      <w:r w:rsidRPr="00224960">
        <w:rPr>
          <w:rFonts w:ascii="Times New Roman" w:hAnsi="Times New Roman" w:cs="Times New Roman"/>
          <w:sz w:val="28"/>
          <w:szCs w:val="28"/>
        </w:rPr>
        <w:tab/>
        <w:t>эффективности предоставления налоговых и иных льгот и преимуществ, бюджет</w:t>
      </w:r>
      <w:r w:rsidRPr="00224960">
        <w:rPr>
          <w:rFonts w:ascii="Times New Roman" w:hAnsi="Times New Roman" w:cs="Times New Roman"/>
          <w:sz w:val="28"/>
          <w:szCs w:val="28"/>
        </w:rPr>
        <w:softHyphen/>
        <w:t>ных кредитов за счет средств бюджета Верховского района Орловской области, а также оценка за</w:t>
      </w:r>
      <w:r w:rsidRPr="00224960">
        <w:rPr>
          <w:rFonts w:ascii="Times New Roman" w:hAnsi="Times New Roman" w:cs="Times New Roman"/>
          <w:sz w:val="28"/>
          <w:szCs w:val="28"/>
        </w:rPr>
        <w:softHyphen/>
        <w:t>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</w:t>
      </w:r>
      <w:r w:rsidRPr="00224960">
        <w:rPr>
          <w:rFonts w:ascii="Times New Roman" w:hAnsi="Times New Roman" w:cs="Times New Roman"/>
          <w:sz w:val="28"/>
          <w:szCs w:val="28"/>
        </w:rPr>
        <w:softHyphen/>
        <w:t xml:space="preserve">ными </w:t>
      </w:r>
      <w:r w:rsidRPr="00224960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предпринимателями за счет средств бюджета Верховского района </w:t>
      </w:r>
      <w:r w:rsidRPr="00224960">
        <w:rPr>
          <w:rStyle w:val="10pt0pt"/>
          <w:rFonts w:eastAsia="Arial Unicode MS"/>
          <w:sz w:val="28"/>
          <w:szCs w:val="28"/>
        </w:rPr>
        <w:t xml:space="preserve">Орловской области и </w:t>
      </w:r>
      <w:r w:rsidRPr="00224960">
        <w:rPr>
          <w:rFonts w:ascii="Times New Roman" w:hAnsi="Times New Roman" w:cs="Times New Roman"/>
          <w:sz w:val="28"/>
          <w:szCs w:val="28"/>
        </w:rPr>
        <w:t>имущества, находящегося в собственности Верховского района Орловской области;</w:t>
      </w:r>
    </w:p>
    <w:p w:rsidR="00224960" w:rsidRPr="00224960" w:rsidRDefault="00224960" w:rsidP="00224960">
      <w:pPr>
        <w:pStyle w:val="11"/>
        <w:widowControl w:val="0"/>
        <w:numPr>
          <w:ilvl w:val="0"/>
          <w:numId w:val="28"/>
        </w:numPr>
        <w:shd w:val="clear" w:color="auto" w:fill="auto"/>
        <w:tabs>
          <w:tab w:val="left" w:pos="0"/>
        </w:tabs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экспертиза проектов правовых актов Верховского района Ор</w:t>
      </w:r>
      <w:r w:rsidRPr="00224960">
        <w:rPr>
          <w:rFonts w:ascii="Times New Roman" w:hAnsi="Times New Roman" w:cs="Times New Roman"/>
          <w:sz w:val="28"/>
          <w:szCs w:val="28"/>
        </w:rPr>
        <w:softHyphen/>
        <w:t>ловской области в части, касающейся расходных обязательств Верховского района Орловской об</w:t>
      </w:r>
      <w:r w:rsidRPr="00224960">
        <w:rPr>
          <w:rFonts w:ascii="Times New Roman" w:hAnsi="Times New Roman" w:cs="Times New Roman"/>
          <w:sz w:val="28"/>
          <w:szCs w:val="28"/>
        </w:rPr>
        <w:softHyphen/>
        <w:t>ласти, экспертиза проектов муниципальных правовых актов, приводящих к изменению доходов бюджета Верховского района Орловской области, а также муниципальных программ (проектов муниципальных программ);</w:t>
      </w:r>
    </w:p>
    <w:p w:rsidR="00224960" w:rsidRPr="00224960" w:rsidRDefault="00224960" w:rsidP="00224960">
      <w:pPr>
        <w:pStyle w:val="11"/>
        <w:widowControl w:val="0"/>
        <w:numPr>
          <w:ilvl w:val="0"/>
          <w:numId w:val="28"/>
        </w:numPr>
        <w:shd w:val="clear" w:color="auto" w:fill="auto"/>
        <w:tabs>
          <w:tab w:val="left" w:pos="0"/>
        </w:tabs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анализ</w:t>
      </w:r>
      <w:r w:rsidRPr="00224960">
        <w:rPr>
          <w:rFonts w:ascii="Times New Roman" w:hAnsi="Times New Roman" w:cs="Times New Roman"/>
          <w:sz w:val="28"/>
          <w:szCs w:val="28"/>
        </w:rPr>
        <w:tab/>
        <w:t>и мониторинг бюджетного процесса в Верховского района Орловской области и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224960" w:rsidRPr="00224960" w:rsidRDefault="00224960" w:rsidP="00224960">
      <w:pPr>
        <w:pStyle w:val="11"/>
        <w:widowControl w:val="0"/>
        <w:numPr>
          <w:ilvl w:val="0"/>
          <w:numId w:val="28"/>
        </w:numPr>
        <w:shd w:val="clear" w:color="auto" w:fill="auto"/>
        <w:tabs>
          <w:tab w:val="left" w:pos="0"/>
        </w:tabs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проведение оперативного анализа о ходе исполнения и контроля за организацией исполнения бюджета Верховского района Орловской об</w:t>
      </w:r>
      <w:r w:rsidRPr="00224960">
        <w:rPr>
          <w:rFonts w:ascii="Times New Roman" w:hAnsi="Times New Roman" w:cs="Times New Roman"/>
          <w:sz w:val="28"/>
          <w:szCs w:val="28"/>
        </w:rPr>
        <w:softHyphen/>
        <w:t>ласти в текущем финансовом году, ежеквартальное представление информации о ходе исполнения бюджета Верховского района о результатах проведенных контрольных и экспертно-аналитических мероприятий и пред</w:t>
      </w:r>
      <w:r w:rsidRPr="00224960">
        <w:rPr>
          <w:rFonts w:ascii="Times New Roman" w:hAnsi="Times New Roman" w:cs="Times New Roman"/>
          <w:sz w:val="28"/>
          <w:szCs w:val="28"/>
        </w:rPr>
        <w:softHyphen/>
        <w:t xml:space="preserve">ставление такой информации </w:t>
      </w:r>
      <w:r w:rsidR="00DA51A0">
        <w:rPr>
          <w:rFonts w:ascii="Times New Roman" w:hAnsi="Times New Roman" w:cs="Times New Roman"/>
          <w:sz w:val="28"/>
          <w:szCs w:val="28"/>
        </w:rPr>
        <w:t>Верховскому</w:t>
      </w:r>
      <w:r w:rsidRPr="00224960">
        <w:rPr>
          <w:rFonts w:ascii="Times New Roman" w:hAnsi="Times New Roman" w:cs="Times New Roman"/>
          <w:sz w:val="28"/>
          <w:szCs w:val="28"/>
        </w:rPr>
        <w:t xml:space="preserve"> районному Совету народных депутатов и Главе Верховского района Орловской области;</w:t>
      </w:r>
    </w:p>
    <w:p w:rsidR="00224960" w:rsidRPr="00224960" w:rsidRDefault="00224960" w:rsidP="00224960">
      <w:pPr>
        <w:pStyle w:val="11"/>
        <w:widowControl w:val="0"/>
        <w:numPr>
          <w:ilvl w:val="0"/>
          <w:numId w:val="28"/>
        </w:numPr>
        <w:shd w:val="clear" w:color="auto" w:fill="auto"/>
        <w:tabs>
          <w:tab w:val="left" w:pos="0"/>
        </w:tabs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осуществление контроля за состоянием муниципального внутреннего и внешнего долга;</w:t>
      </w:r>
    </w:p>
    <w:p w:rsidR="00224960" w:rsidRPr="00224960" w:rsidRDefault="00224960" w:rsidP="00224960">
      <w:pPr>
        <w:pStyle w:val="11"/>
        <w:widowControl w:val="0"/>
        <w:numPr>
          <w:ilvl w:val="0"/>
          <w:numId w:val="28"/>
        </w:numPr>
        <w:shd w:val="clear" w:color="auto" w:fill="auto"/>
        <w:tabs>
          <w:tab w:val="left" w:pos="0"/>
        </w:tabs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оценка реализуемости, рисков и результатов достижения целей социально-экономического развития Верховского района, предусмотренных документами стратегического планирования Верховского района, в пределах компетенции Контрольно-счетной палаты Верховского района Орловской области;</w:t>
      </w:r>
    </w:p>
    <w:p w:rsidR="00224960" w:rsidRPr="00224960" w:rsidRDefault="00224960" w:rsidP="00224960">
      <w:pPr>
        <w:pStyle w:val="11"/>
        <w:widowControl w:val="0"/>
        <w:numPr>
          <w:ilvl w:val="0"/>
          <w:numId w:val="28"/>
        </w:numPr>
        <w:shd w:val="clear" w:color="auto" w:fill="auto"/>
        <w:tabs>
          <w:tab w:val="left" w:pos="0"/>
        </w:tabs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участие в пределах полномочий в мероприятиях, направленных на противодействие коррупции;</w:t>
      </w:r>
    </w:p>
    <w:p w:rsidR="00224960" w:rsidRPr="00224960" w:rsidRDefault="00224960" w:rsidP="00224960">
      <w:pPr>
        <w:pStyle w:val="11"/>
        <w:widowControl w:val="0"/>
        <w:numPr>
          <w:ilvl w:val="0"/>
          <w:numId w:val="28"/>
        </w:numPr>
        <w:shd w:val="clear" w:color="auto" w:fill="auto"/>
        <w:tabs>
          <w:tab w:val="left" w:pos="0"/>
        </w:tabs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иные полномочия в сфере внешнего муниципального финансового контроля, установленные</w:t>
      </w:r>
      <w:r w:rsidRPr="002249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4960">
        <w:rPr>
          <w:rFonts w:ascii="Times New Roman" w:hAnsi="Times New Roman" w:cs="Times New Roman"/>
          <w:sz w:val="28"/>
          <w:szCs w:val="28"/>
        </w:rPr>
        <w:t>федеральными законами, законами Орловской области, уставом и нормативными правовыми актами Верховского района.</w:t>
      </w:r>
    </w:p>
    <w:p w:rsidR="00224960" w:rsidRPr="00224960" w:rsidRDefault="00224960" w:rsidP="00DA51A0">
      <w:pPr>
        <w:pStyle w:val="11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2. Контрольно-счетная палата Верховского района Орловской области наряду с полномочиями, предусмотренными частью 1 настоящей главы, осуществляет контроль за законностью и эффективностью использования средств бюджета Верховского района, поступающих соответственно в бюджеты поселений, входящих в состав Верховского района.</w:t>
      </w:r>
    </w:p>
    <w:p w:rsidR="00224960" w:rsidRPr="00224960" w:rsidRDefault="00224960" w:rsidP="00DA51A0">
      <w:pPr>
        <w:pStyle w:val="11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3. Внешний муниципальный финансовый контроль осуществляется Контрольно-счетной палатой Верховского района Орловской области:</w:t>
      </w:r>
    </w:p>
    <w:p w:rsidR="00224960" w:rsidRPr="00224960" w:rsidRDefault="00224960" w:rsidP="00DA51A0">
      <w:pPr>
        <w:pStyle w:val="11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унитарных предприятий Верховского района Орловской области, а также иных организаций, если они используют имущество, имеющееся в муниципальной собственности Верховского района Орловской области;</w:t>
      </w:r>
    </w:p>
    <w:p w:rsidR="00224960" w:rsidRPr="00224960" w:rsidRDefault="00224960" w:rsidP="00224960">
      <w:pPr>
        <w:pStyle w:val="11"/>
        <w:shd w:val="clear" w:color="auto" w:fill="auto"/>
        <w:tabs>
          <w:tab w:val="left" w:pos="0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224960" w:rsidRPr="00224960" w:rsidRDefault="00224960" w:rsidP="00DA51A0">
      <w:pPr>
        <w:pStyle w:val="11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lastRenderedPageBreak/>
        <w:t>4. Стандарты внешнего государственного и муниципального финансового контроля для проведения контрольных и экспертно-аналитических мероприятий утверждаются Контрольно-счетной палатой Верховского района Орловской области в соответствии с общими требованиями, утвержденными Счетной палатой Российской Федерации.</w:t>
      </w:r>
    </w:p>
    <w:p w:rsidR="00224960" w:rsidRPr="00224960" w:rsidRDefault="00224960" w:rsidP="00DA51A0">
      <w:pPr>
        <w:pStyle w:val="11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5. По другим вопросам, относящимся к компетенции Контрольно-счетной палаты, она осуществляет подготовку и представление заключений или письменных ответов на основании поручений Верховского районного Совета народных депутатов, оформленных соответствующими постановлениями и решениями.</w:t>
      </w:r>
    </w:p>
    <w:p w:rsidR="00224960" w:rsidRPr="00224960" w:rsidRDefault="00224960" w:rsidP="00DA51A0">
      <w:pPr>
        <w:pStyle w:val="11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6. Решение о подготовке заключения по запросу или об отказе в этом рассматривается и утверждается председателем Контрольно-счетной палаты. В случае отказа в подготовке заключения по запросу председатель Контрольно-счетной палаты возвращает запрос с указанием причин отказа.</w:t>
      </w:r>
    </w:p>
    <w:p w:rsidR="00224960" w:rsidRPr="00224960" w:rsidRDefault="00224960" w:rsidP="00DA51A0">
      <w:pPr>
        <w:pStyle w:val="11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7. Внешний муниципальный финансовый контроль осуществляется Контрольно-счетной палатой в форме контрольных и экспертно- аналитических мероприятий.</w:t>
      </w:r>
    </w:p>
    <w:p w:rsidR="00224960" w:rsidRDefault="00224960" w:rsidP="00DA51A0">
      <w:pPr>
        <w:pStyle w:val="11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8. При осуществлении внешнего муниципального финансового контроля Контрольно-счетная палата руководствуются Конституцией Российской Федерации, законодательством Российской Федерации, законодательством Орловской области, муниципальными нормативными правовыми актами, а также стандартами внешнего муниципального финансового контроля.</w:t>
      </w:r>
    </w:p>
    <w:p w:rsidR="00DA51A0" w:rsidRPr="00224960" w:rsidRDefault="00DA51A0" w:rsidP="00DA51A0">
      <w:pPr>
        <w:pStyle w:val="11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224960" w:rsidRPr="00224960" w:rsidRDefault="00224960" w:rsidP="00DA5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b/>
          <w:sz w:val="28"/>
          <w:szCs w:val="28"/>
        </w:rPr>
        <w:t>Глава 4. Организация деятельности Контрольно-счетной палаты.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1. Контрольно-счетная палата Верховского района осуществляют свою деятельность на основе планов, которые разрабатываются и утверждаются ими самостоятельно.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2. Планирование деятельности Контрольно-счетной палаты Верховского района осуществляется с учетом результатов контрольных и экспертно-аналитических мероприятий, а также на основании поручений Верховского районного Совета народных депутатов, высших должностных лиц.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 xml:space="preserve">3. Порядок включения в планы деятельности   Контрольно-счетной палаты Верховского района поручений Верховского районного Совета народных депутатов, предложений высших должностных лиц муниципального образования </w:t>
      </w:r>
      <w:r w:rsidR="00DA51A0">
        <w:rPr>
          <w:sz w:val="28"/>
          <w:szCs w:val="28"/>
        </w:rPr>
        <w:t>Верховский</w:t>
      </w:r>
      <w:r w:rsidRPr="00224960">
        <w:rPr>
          <w:sz w:val="28"/>
          <w:szCs w:val="28"/>
        </w:rPr>
        <w:t xml:space="preserve"> район, главы Верховского района устанавливается соответственно нормативными правовыми актами Верховского районного Совета народных депутатов.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4. Планы работы включают в себя контрольные мероприятия и экспертно-аналитические мероприятия с указанием сроков их проведения.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5. Контрольные мероприятия проводятся по месту нахождения проверяемых объектов. Сроки, объемы и способы проведения контрольных мероприятий устанавливаются председателем Контрольно-счетной палаты в соответствии с утвержденным планом работы.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 xml:space="preserve">6.  Органы местного самоуправления и муниципальные органы, организации, в отношении которых Контрольно-счетная палата Верховского района вправе осуществлять внешний  муниципальный финансовый контроль или которые обладают информацией, необходимой для осуществления внешнего  муниципального финансового контроля, их должностные лица, в установленные </w:t>
      </w:r>
      <w:r w:rsidRPr="00224960">
        <w:rPr>
          <w:sz w:val="28"/>
          <w:szCs w:val="28"/>
        </w:rPr>
        <w:lastRenderedPageBreak/>
        <w:t>сроки обязаны представлять в Контрольно-счетную палату Верховского района по их запросам информацию, документы и материалы, необходимые для проведения контрольных и экспертно-аналитических мероприятий.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7. Порядок направления запросов Контрольно-счетной палатой Верховского района, определяется муниципальными нормативными правовыми актами и регламентами Контрольно-счетной палаты Верховского района.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8. Контрольно-счетные органы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9. Непредставление или несвоевременное представление органами и организациями, в Контрольно-счетную палату Верховского района по их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субъектов Российской Федерации.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10. При осуществлении внешнего государственного и муниципального финансового контроля Контрольно-счетной палате Верховского района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11. Должностные лица Контрольно-счетной палаты при осуществлении возложенных на них должностных полномочий имеют право: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  <w:bookmarkStart w:id="4" w:name="P224"/>
      <w:bookmarkEnd w:id="4"/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Орловской области,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FB4D3E" w:rsidRDefault="00FB4D3E" w:rsidP="00224960">
      <w:pPr>
        <w:pStyle w:val="ConsPlusNormal"/>
        <w:jc w:val="both"/>
        <w:rPr>
          <w:sz w:val="28"/>
          <w:szCs w:val="28"/>
        </w:rPr>
      </w:pPr>
    </w:p>
    <w:p w:rsidR="00FB4D3E" w:rsidRDefault="00FB4D3E" w:rsidP="00224960">
      <w:pPr>
        <w:pStyle w:val="ConsPlusNormal"/>
        <w:jc w:val="both"/>
        <w:rPr>
          <w:sz w:val="28"/>
          <w:szCs w:val="28"/>
        </w:rPr>
      </w:pP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8) знакомиться с технической документацией к электронным базам данных;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12. Должностные лица Контрольно-счетной палаты Верховского района в случае опечатывания касс, кассовых и служебных помещений, складов и архивов, изъятия документов и материалов, должны незамедлительно (в течение 24 часов) уведомить об этом председателя Контрольно-счетной палаты. Порядок и форма уведомления определяются законами Орловской области.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12.1 Руководители проверяемых органов и организаций обязаны обеспечивать соответствующих должностных лиц контрольно-счетных органов,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13.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14.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объективно и достоверно отражать результаты контрольных и экспертно-аналитических мероприятий в соответствующих актах, отчетах и заключениях Контрольно-счетной палаты.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 xml:space="preserve">15. Должностные лица Контрольно-счетной палаты несут ответственность в соответствии с законодательством Российской Федерации за достоверность и </w:t>
      </w:r>
      <w:r w:rsidRPr="00224960">
        <w:rPr>
          <w:sz w:val="28"/>
          <w:szCs w:val="28"/>
        </w:rPr>
        <w:lastRenderedPageBreak/>
        <w:t>объективность результатов,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16. По итогам проведения контрольного мероприятия Контрольно-счетной палатой составляется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17. Пояснения и замечания руководителей проверяемых органов и организаций, представленные в течение трех рабочих дней со дня получения акта (актов), прилагаются к акту (актам) и в дальнейшем являются его неотъемлемой частью.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18. По итогам проведения экспертно-аналитического мероприятия Контрольно-счетной палатой составляется отчет или заключение.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19.  Контрольно-счетная палата Верховского района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субъекту Российской Федерации,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20. Представление Контрольно-счетной палаты Верховского района подписывается председателем Контрольно-счетной палаты Верховского района либо его заместителем. Законом Орловской области или муниципальным нормативным правовым актом право подписывать представление Контрольно-счетной палатой Верховского района может быть предоставлено также аудиторам.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21.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21.1. Срок выполнения представления может быть продлен по решению Контрольно-счетной палаты Верховского района, но не более одного раза.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22.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 Верховского района, а также в случае воспрепятствования проведению должностными лицами Контрольно-счетной палатой Верховского района контрольных мероприятий Контрольно-счетная палата Верховского района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 xml:space="preserve">23. Предписание Контрольно-счетной палаты Верховского района должно содержать указание на конкретные допущенные нарушения и конкретные основания вынесения предписания. Предписание Контрольно-счетной палаты Верховского </w:t>
      </w:r>
      <w:r w:rsidRPr="00224960">
        <w:rPr>
          <w:sz w:val="28"/>
          <w:szCs w:val="28"/>
        </w:rPr>
        <w:lastRenderedPageBreak/>
        <w:t>района подписывается председателем Контрольно-счетной палаты Верховского района.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24. Предписание Контрольно-счетной палаты Верховского района должно быть исполнено в установленные в нем сроки. Срок выполнения предписания может быть продлен по решению Контрольно-счетной палаты Верховского района, но не более одного раза.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25. Невыполнение представления или предписания Контрольно-счетной палаты Верховского района влечет за собой ответственность, установленную законодательством Российской Федерации.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26. В случае, если при проведении контрольных мероприятий выявлены факты незаконного использования средств бюджета Орловской области и (или) бюджета Верховского района, в которых усматриваются признаки преступления или коррупционного правонарушения, Контрольно-счетная палата Верховского района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в Контрольно-счетную палату Верховского района информацию о ходе рассмотрения и принятых решениях по переданным контрольно-счетным органом материалам.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27. Контрольно-счетная палата систематически анализирует итоги проводимых контрольных мероприятий и экспертно-аналитической работы, обобщает и исследует причины и последствия выявленных отклонений и нарушений в процессе формирования доходов и расходования средств бюджета Верховского района Орловской области и использования муниципальной собственности.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28. На основе полученных данных Контрольно-счетная палата разрабатывает предложения по совершенствованию бюджетного процесса и представляет их на рассмотрение Верховского районного Совета народных депутатов.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 xml:space="preserve">29. Проверяемые органы и организации и их должностные лица вправе обратиться с жалобой на действия (бездействие) Контрольно-счетной палаты в </w:t>
      </w:r>
      <w:r w:rsidR="00FB4D3E">
        <w:rPr>
          <w:sz w:val="28"/>
          <w:szCs w:val="28"/>
        </w:rPr>
        <w:t>Верховский</w:t>
      </w:r>
      <w:r w:rsidRPr="00224960">
        <w:rPr>
          <w:sz w:val="28"/>
          <w:szCs w:val="28"/>
        </w:rPr>
        <w:t xml:space="preserve"> районный Совет народных депутатов.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30.  Контрольно-счетная палата Верховского района при осуществлении своей деятельности вправе взаимодействовать,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Контрольно-счетная палата вправе заключать с ними соглашения о сотрудничестве и взаимодействии.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31.  Контрольно-счетная палата Верховского района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FB4D3E" w:rsidRDefault="00FB4D3E" w:rsidP="00224960">
      <w:pPr>
        <w:pStyle w:val="ConsPlusNormal"/>
        <w:jc w:val="both"/>
        <w:rPr>
          <w:sz w:val="28"/>
          <w:szCs w:val="28"/>
        </w:rPr>
      </w:pP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32. Контрольно-счетная палата по письменному обращению Контрольно-счетной палаты Орловской области,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33</w:t>
      </w:r>
      <w:r w:rsidR="00FB4D3E">
        <w:rPr>
          <w:sz w:val="28"/>
          <w:szCs w:val="28"/>
        </w:rPr>
        <w:t xml:space="preserve">. </w:t>
      </w:r>
      <w:r w:rsidRPr="00224960">
        <w:rPr>
          <w:sz w:val="28"/>
          <w:szCs w:val="28"/>
        </w:rPr>
        <w:t>Контрольно-счетная палата Верховского района и органы местного самоуправления вправе обратиться в Счетную палату Российской Федерации за заключением о соответствии деятельности Контрольно-счетной палаты Верховского района законодательству о внешнем государственном (муниципальном) финансовом контроле и рекомендациями по повышению ее эффективности.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34. Контрольно-счетная палата 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(далее – сеть Интернет)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35. Контрольно-счетная палата ежегодно подготавливает отчет о своей деятельности, включающий итоги проведенных контрольных мероприятий и экспертно-аналитической работы, а также выводы, рекомендации и предложения по результатам контрольных мероприятий и экспертно- аналитической работы. Указанный отчет представляется для утверждения Совету народных депутатов Верховского района Орловской области в первом квартале года, следующего за отчетным годом, и опубликовывается в средствах массовой информации и (или) размещается в сети Интернет.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644C2F">
        <w:rPr>
          <w:sz w:val="28"/>
          <w:szCs w:val="28"/>
        </w:rPr>
        <w:t xml:space="preserve">36. Председатель, </w:t>
      </w:r>
      <w:r w:rsidR="00644C2F" w:rsidRPr="00644C2F">
        <w:rPr>
          <w:sz w:val="28"/>
          <w:szCs w:val="28"/>
        </w:rPr>
        <w:t>ведущий специалист</w:t>
      </w:r>
      <w:r w:rsidRPr="00644C2F">
        <w:rPr>
          <w:sz w:val="28"/>
          <w:szCs w:val="28"/>
        </w:rPr>
        <w:t xml:space="preserve"> вправе участвовать в заседаниях</w:t>
      </w:r>
      <w:r w:rsidRPr="00224960">
        <w:rPr>
          <w:sz w:val="28"/>
          <w:szCs w:val="28"/>
        </w:rPr>
        <w:t xml:space="preserve"> Верховского районного Совета народных депутатов и в заседаниях иных органов местного самоуправления. Указанные лица вправе участвовать в заседаниях комитетов, комиссий и рабочих групп, создаваемых </w:t>
      </w:r>
      <w:r w:rsidR="00FB4D3E">
        <w:rPr>
          <w:sz w:val="28"/>
          <w:szCs w:val="28"/>
        </w:rPr>
        <w:t>Верховским</w:t>
      </w:r>
      <w:r w:rsidRPr="00224960">
        <w:rPr>
          <w:sz w:val="28"/>
          <w:szCs w:val="28"/>
        </w:rPr>
        <w:t xml:space="preserve"> районным Советом народных депутатов.</w:t>
      </w:r>
    </w:p>
    <w:p w:rsidR="00224960" w:rsidRPr="00224960" w:rsidRDefault="00224960" w:rsidP="00224960">
      <w:pPr>
        <w:tabs>
          <w:tab w:val="left" w:pos="6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ab/>
      </w:r>
    </w:p>
    <w:p w:rsidR="00224960" w:rsidRPr="00224960" w:rsidRDefault="00224960" w:rsidP="00FB4D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b/>
          <w:sz w:val="28"/>
          <w:szCs w:val="28"/>
        </w:rPr>
        <w:t>Глава 5. Гарантии правового статуса и финансовое</w:t>
      </w:r>
    </w:p>
    <w:p w:rsidR="00224960" w:rsidRPr="00224960" w:rsidRDefault="00224960" w:rsidP="00FB4D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960">
        <w:rPr>
          <w:rFonts w:ascii="Times New Roman" w:hAnsi="Times New Roman" w:cs="Times New Roman"/>
          <w:b/>
          <w:sz w:val="28"/>
          <w:szCs w:val="28"/>
        </w:rPr>
        <w:t>обеспечение деятельности.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1. Финансовое обеспечение деятельности Контрольно-счетной палаты Верховского района - за счет средств бюджета Верховского района. Финансовое обеспечение деятельности Контрольно-счетной палаты Верховского района предусматривается в объеме, позволяющем обеспечить возможность осуществления возложенных на них полномочий.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2. Контроль за использованием Контрольно-счетной палатой Верховского района бюджетных средств, государственного или муниципального имущества осуществляется на основании постановлений (решений) законодательных (представительных) органов.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 xml:space="preserve">3. Должностным лицам Контрольно-счетной палаты Верховского района гарантируются денежное содержание (вознаграждение), ежегодные оплачиваемые </w:t>
      </w:r>
      <w:r w:rsidRPr="00224960">
        <w:rPr>
          <w:sz w:val="28"/>
          <w:szCs w:val="28"/>
        </w:rPr>
        <w:lastRenderedPageBreak/>
        <w:t xml:space="preserve">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</w:t>
      </w:r>
      <w:r w:rsidR="00644C2F" w:rsidRPr="00224960">
        <w:rPr>
          <w:sz w:val="28"/>
          <w:szCs w:val="28"/>
        </w:rPr>
        <w:t>замещающих муниципальные</w:t>
      </w:r>
      <w:r w:rsidRPr="00224960">
        <w:rPr>
          <w:sz w:val="28"/>
          <w:szCs w:val="28"/>
        </w:rPr>
        <w:t xml:space="preserve"> должности и должности муниципальной службы Верховского района.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4. Меры по материальному и социальному обеспечению председателя,</w:t>
      </w:r>
      <w:r w:rsidR="00644C2F">
        <w:rPr>
          <w:sz w:val="28"/>
          <w:szCs w:val="28"/>
        </w:rPr>
        <w:t xml:space="preserve"> ведущего специалиста</w:t>
      </w:r>
      <w:r w:rsidRPr="00224960">
        <w:rPr>
          <w:sz w:val="28"/>
          <w:szCs w:val="28"/>
        </w:rPr>
        <w:t xml:space="preserve"> и иных работников аппарата Контрольно-счетной палаты Верховского района устанавливаются муниципальными правовыми актами в соответствии с федеральными законами и законами Орловской области.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5. Воздействие в какой-либо форме на должностных лиц Контрольно- 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Орловской области.</w:t>
      </w:r>
    </w:p>
    <w:p w:rsidR="00224960" w:rsidRPr="00224960" w:rsidRDefault="00224960" w:rsidP="00224960">
      <w:pPr>
        <w:pStyle w:val="ConsPlusNormal"/>
        <w:jc w:val="both"/>
        <w:rPr>
          <w:sz w:val="28"/>
          <w:szCs w:val="28"/>
        </w:rPr>
      </w:pPr>
      <w:r w:rsidRPr="00224960">
        <w:rPr>
          <w:sz w:val="28"/>
          <w:szCs w:val="28"/>
        </w:rPr>
        <w:t>6. Должностные лица Контрольно-счетной палаты обладают гарантиями профессиональной независимости.</w:t>
      </w:r>
    </w:p>
    <w:p w:rsidR="00224960" w:rsidRPr="00224960" w:rsidRDefault="00224960" w:rsidP="00224960">
      <w:pPr>
        <w:tabs>
          <w:tab w:val="left" w:pos="10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4960">
        <w:rPr>
          <w:rFonts w:ascii="Times New Roman" w:hAnsi="Times New Roman" w:cs="Times New Roman"/>
          <w:sz w:val="28"/>
          <w:szCs w:val="28"/>
        </w:rPr>
        <w:t>7. Права, обязанности, ответственность, материальное и социальное обеспечение должностных лиц Контрольно-счетной палаты определяются Трудовым</w:t>
      </w:r>
      <w:r w:rsidR="009B54F8">
        <w:rPr>
          <w:rFonts w:ascii="Times New Roman" w:hAnsi="Times New Roman" w:cs="Times New Roman"/>
          <w:sz w:val="28"/>
          <w:szCs w:val="28"/>
        </w:rPr>
        <w:t xml:space="preserve"> кодексом.</w:t>
      </w:r>
    </w:p>
    <w:sectPr w:rsidR="00224960" w:rsidRPr="00224960" w:rsidSect="003871DE">
      <w:footerReference w:type="default" r:id="rId13"/>
      <w:pgSz w:w="11900" w:h="16840"/>
      <w:pgMar w:top="284" w:right="816" w:bottom="2160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014" w:rsidRDefault="00DE6014" w:rsidP="00333BD8">
      <w:r>
        <w:separator/>
      </w:r>
    </w:p>
  </w:endnote>
  <w:endnote w:type="continuationSeparator" w:id="0">
    <w:p w:rsidR="00DE6014" w:rsidRDefault="00DE6014" w:rsidP="0033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2868768"/>
      <w:docPartObj>
        <w:docPartGallery w:val="Page Numbers (Bottom of Page)"/>
        <w:docPartUnique/>
      </w:docPartObj>
    </w:sdtPr>
    <w:sdtEndPr/>
    <w:sdtContent>
      <w:p w:rsidR="001F0DB8" w:rsidRDefault="001F0DB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1F3">
          <w:rPr>
            <w:noProof/>
          </w:rPr>
          <w:t>15</w:t>
        </w:r>
        <w:r>
          <w:fldChar w:fldCharType="end"/>
        </w:r>
      </w:p>
    </w:sdtContent>
  </w:sdt>
  <w:p w:rsidR="001F0DB8" w:rsidRDefault="001F0DB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014" w:rsidRDefault="00DE6014"/>
  </w:footnote>
  <w:footnote w:type="continuationSeparator" w:id="0">
    <w:p w:rsidR="00DE6014" w:rsidRDefault="00DE60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355B"/>
    <w:multiLevelType w:val="hybridMultilevel"/>
    <w:tmpl w:val="44D28358"/>
    <w:lvl w:ilvl="0" w:tplc="FE106258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9EF5481"/>
    <w:multiLevelType w:val="singleLevel"/>
    <w:tmpl w:val="3CC6F2F6"/>
    <w:lvl w:ilvl="0">
      <w:start w:val="5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B96482"/>
    <w:multiLevelType w:val="hybridMultilevel"/>
    <w:tmpl w:val="7B00423E"/>
    <w:lvl w:ilvl="0" w:tplc="01AC8B18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55C29BE"/>
    <w:multiLevelType w:val="multilevel"/>
    <w:tmpl w:val="C80AB6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5807DD"/>
    <w:multiLevelType w:val="singleLevel"/>
    <w:tmpl w:val="BF20B05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EF84E2C"/>
    <w:multiLevelType w:val="multilevel"/>
    <w:tmpl w:val="61EE5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114479"/>
    <w:multiLevelType w:val="singleLevel"/>
    <w:tmpl w:val="4D5085F0"/>
    <w:lvl w:ilvl="0">
      <w:start w:val="10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238657F"/>
    <w:multiLevelType w:val="singleLevel"/>
    <w:tmpl w:val="0B3EB990"/>
    <w:lvl w:ilvl="0">
      <w:start w:val="4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36A4D11"/>
    <w:multiLevelType w:val="singleLevel"/>
    <w:tmpl w:val="8D00D84A"/>
    <w:lvl w:ilvl="0">
      <w:start w:val="7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4E813B1"/>
    <w:multiLevelType w:val="singleLevel"/>
    <w:tmpl w:val="4D24AFA4"/>
    <w:lvl w:ilvl="0">
      <w:start w:val="49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57667FA"/>
    <w:multiLevelType w:val="singleLevel"/>
    <w:tmpl w:val="6F34798A"/>
    <w:lvl w:ilvl="0">
      <w:start w:val="5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7E6551A"/>
    <w:multiLevelType w:val="hybridMultilevel"/>
    <w:tmpl w:val="8954BCC2"/>
    <w:lvl w:ilvl="0" w:tplc="517C9488">
      <w:start w:val="6"/>
      <w:numFmt w:val="decimal"/>
      <w:lvlText w:val="%1."/>
      <w:lvlJc w:val="left"/>
      <w:pPr>
        <w:tabs>
          <w:tab w:val="num" w:pos="867"/>
        </w:tabs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</w:lvl>
  </w:abstractNum>
  <w:abstractNum w:abstractNumId="12" w15:restartNumberingAfterBreak="0">
    <w:nsid w:val="34C40E35"/>
    <w:multiLevelType w:val="singleLevel"/>
    <w:tmpl w:val="86FACCA6"/>
    <w:lvl w:ilvl="0">
      <w:start w:val="2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E8959A5"/>
    <w:multiLevelType w:val="multilevel"/>
    <w:tmpl w:val="6E5C5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95753C"/>
    <w:multiLevelType w:val="singleLevel"/>
    <w:tmpl w:val="7C7ABBCA"/>
    <w:lvl w:ilvl="0">
      <w:start w:val="27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3F2699E"/>
    <w:multiLevelType w:val="multilevel"/>
    <w:tmpl w:val="94A2B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260D9F"/>
    <w:multiLevelType w:val="singleLevel"/>
    <w:tmpl w:val="A318796A"/>
    <w:lvl w:ilvl="0">
      <w:start w:val="10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BC16C5A"/>
    <w:multiLevelType w:val="singleLevel"/>
    <w:tmpl w:val="13249DE0"/>
    <w:lvl w:ilvl="0">
      <w:start w:val="58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E11375A"/>
    <w:multiLevelType w:val="hybridMultilevel"/>
    <w:tmpl w:val="EE969C02"/>
    <w:lvl w:ilvl="0" w:tplc="555C2BA6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664798"/>
    <w:multiLevelType w:val="singleLevel"/>
    <w:tmpl w:val="B38E00A8"/>
    <w:lvl w:ilvl="0">
      <w:start w:val="35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3EA07FF"/>
    <w:multiLevelType w:val="hybridMultilevel"/>
    <w:tmpl w:val="60EA66A2"/>
    <w:lvl w:ilvl="0" w:tplc="95B4ABB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61A5ACB"/>
    <w:multiLevelType w:val="singleLevel"/>
    <w:tmpl w:val="F194809A"/>
    <w:lvl w:ilvl="0">
      <w:start w:val="65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6485A23"/>
    <w:multiLevelType w:val="singleLevel"/>
    <w:tmpl w:val="6FF820B0"/>
    <w:lvl w:ilvl="0">
      <w:start w:val="44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7C905ED"/>
    <w:multiLevelType w:val="singleLevel"/>
    <w:tmpl w:val="082E24BC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96F4AA8"/>
    <w:multiLevelType w:val="hybridMultilevel"/>
    <w:tmpl w:val="8110A85A"/>
    <w:lvl w:ilvl="0" w:tplc="451CA1E6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 w15:restartNumberingAfterBreak="0">
    <w:nsid w:val="60903FC1"/>
    <w:multiLevelType w:val="singleLevel"/>
    <w:tmpl w:val="053AD58A"/>
    <w:lvl w:ilvl="0">
      <w:start w:val="56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1E55408"/>
    <w:multiLevelType w:val="singleLevel"/>
    <w:tmpl w:val="EC6EBEE8"/>
    <w:lvl w:ilvl="0">
      <w:start w:val="2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24535AC"/>
    <w:multiLevelType w:val="singleLevel"/>
    <w:tmpl w:val="68980C52"/>
    <w:lvl w:ilvl="0">
      <w:start w:val="3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2DF4E0B"/>
    <w:multiLevelType w:val="hybridMultilevel"/>
    <w:tmpl w:val="5358E274"/>
    <w:lvl w:ilvl="0" w:tplc="406026AA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3EE7786"/>
    <w:multiLevelType w:val="hybridMultilevel"/>
    <w:tmpl w:val="3B42A1BC"/>
    <w:lvl w:ilvl="0" w:tplc="D8F85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E678B4"/>
    <w:multiLevelType w:val="singleLevel"/>
    <w:tmpl w:val="BA8ADF94"/>
    <w:lvl w:ilvl="0">
      <w:start w:val="54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A922594"/>
    <w:multiLevelType w:val="singleLevel"/>
    <w:tmpl w:val="8DAC6A8C"/>
    <w:lvl w:ilvl="0">
      <w:start w:val="5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D982115"/>
    <w:multiLevelType w:val="singleLevel"/>
    <w:tmpl w:val="CFD6FD82"/>
    <w:lvl w:ilvl="0">
      <w:start w:val="12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EF73946"/>
    <w:multiLevelType w:val="singleLevel"/>
    <w:tmpl w:val="EC8442A0"/>
    <w:lvl w:ilvl="0">
      <w:start w:val="1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EA305AE"/>
    <w:multiLevelType w:val="hybridMultilevel"/>
    <w:tmpl w:val="731C6F08"/>
    <w:lvl w:ilvl="0" w:tplc="A87C1DD2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num w:numId="1">
    <w:abstractNumId w:val="13"/>
  </w:num>
  <w:num w:numId="2">
    <w:abstractNumId w:val="20"/>
  </w:num>
  <w:num w:numId="3">
    <w:abstractNumId w:val="34"/>
  </w:num>
  <w:num w:numId="4">
    <w:abstractNumId w:val="11"/>
  </w:num>
  <w:num w:numId="5">
    <w:abstractNumId w:val="23"/>
  </w:num>
  <w:num w:numId="6">
    <w:abstractNumId w:val="27"/>
  </w:num>
  <w:num w:numId="7">
    <w:abstractNumId w:val="10"/>
  </w:num>
  <w:num w:numId="8">
    <w:abstractNumId w:val="8"/>
  </w:num>
  <w:num w:numId="9">
    <w:abstractNumId w:val="6"/>
  </w:num>
  <w:num w:numId="10">
    <w:abstractNumId w:val="32"/>
  </w:num>
  <w:num w:numId="11">
    <w:abstractNumId w:val="4"/>
  </w:num>
  <w:num w:numId="12">
    <w:abstractNumId w:val="26"/>
  </w:num>
  <w:num w:numId="13">
    <w:abstractNumId w:val="1"/>
  </w:num>
  <w:num w:numId="14">
    <w:abstractNumId w:val="16"/>
  </w:num>
  <w:num w:numId="15">
    <w:abstractNumId w:val="14"/>
  </w:num>
  <w:num w:numId="16">
    <w:abstractNumId w:val="33"/>
  </w:num>
  <w:num w:numId="17">
    <w:abstractNumId w:val="19"/>
  </w:num>
  <w:num w:numId="18">
    <w:abstractNumId w:val="12"/>
  </w:num>
  <w:num w:numId="19">
    <w:abstractNumId w:val="7"/>
  </w:num>
  <w:num w:numId="20">
    <w:abstractNumId w:val="22"/>
  </w:num>
  <w:num w:numId="21">
    <w:abstractNumId w:val="9"/>
  </w:num>
  <w:num w:numId="22">
    <w:abstractNumId w:val="31"/>
  </w:num>
  <w:num w:numId="23">
    <w:abstractNumId w:val="30"/>
  </w:num>
  <w:num w:numId="24">
    <w:abstractNumId w:val="25"/>
  </w:num>
  <w:num w:numId="25">
    <w:abstractNumId w:val="17"/>
  </w:num>
  <w:num w:numId="26">
    <w:abstractNumId w:val="21"/>
  </w:num>
  <w:num w:numId="27">
    <w:abstractNumId w:val="5"/>
  </w:num>
  <w:num w:numId="28">
    <w:abstractNumId w:val="3"/>
  </w:num>
  <w:num w:numId="29">
    <w:abstractNumId w:val="15"/>
  </w:num>
  <w:num w:numId="30">
    <w:abstractNumId w:val="0"/>
  </w:num>
  <w:num w:numId="31">
    <w:abstractNumId w:val="24"/>
  </w:num>
  <w:num w:numId="32">
    <w:abstractNumId w:val="18"/>
  </w:num>
  <w:num w:numId="33">
    <w:abstractNumId w:val="28"/>
  </w:num>
  <w:num w:numId="34">
    <w:abstractNumId w:val="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D8"/>
    <w:rsid w:val="00071A65"/>
    <w:rsid w:val="00103C36"/>
    <w:rsid w:val="00107506"/>
    <w:rsid w:val="00116B60"/>
    <w:rsid w:val="001A6160"/>
    <w:rsid w:val="001F0DB8"/>
    <w:rsid w:val="00224960"/>
    <w:rsid w:val="0023269B"/>
    <w:rsid w:val="00310F78"/>
    <w:rsid w:val="00333BD8"/>
    <w:rsid w:val="003871DE"/>
    <w:rsid w:val="00414752"/>
    <w:rsid w:val="00437C9D"/>
    <w:rsid w:val="00456293"/>
    <w:rsid w:val="0046786D"/>
    <w:rsid w:val="004769EB"/>
    <w:rsid w:val="0058031F"/>
    <w:rsid w:val="005B03F9"/>
    <w:rsid w:val="00644C2F"/>
    <w:rsid w:val="00681800"/>
    <w:rsid w:val="006D63A1"/>
    <w:rsid w:val="007772D0"/>
    <w:rsid w:val="007D7B80"/>
    <w:rsid w:val="008538FB"/>
    <w:rsid w:val="00873154"/>
    <w:rsid w:val="00896AD7"/>
    <w:rsid w:val="0091228E"/>
    <w:rsid w:val="00920022"/>
    <w:rsid w:val="009B2F75"/>
    <w:rsid w:val="009B54F8"/>
    <w:rsid w:val="00A70B0A"/>
    <w:rsid w:val="00A74E5E"/>
    <w:rsid w:val="00B0245F"/>
    <w:rsid w:val="00B1294E"/>
    <w:rsid w:val="00C30ECF"/>
    <w:rsid w:val="00C348D4"/>
    <w:rsid w:val="00C8795C"/>
    <w:rsid w:val="00DA51A0"/>
    <w:rsid w:val="00DB4C2F"/>
    <w:rsid w:val="00DE6014"/>
    <w:rsid w:val="00E57C56"/>
    <w:rsid w:val="00EE31F3"/>
    <w:rsid w:val="00EE559D"/>
    <w:rsid w:val="00F70880"/>
    <w:rsid w:val="00FB4D3E"/>
    <w:rsid w:val="00FC4659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2153"/>
  <w15:docId w15:val="{E86F07F1-F686-46C1-9516-3E18250E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3BD8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70880"/>
    <w:pPr>
      <w:widowControl/>
      <w:jc w:val="center"/>
      <w:outlineLvl w:val="0"/>
    </w:pPr>
    <w:rPr>
      <w:rFonts w:ascii="Arial" w:eastAsia="Times New Roman" w:hAnsi="Arial" w:cs="Times New Roman"/>
      <w:b/>
      <w:color w:val="auto"/>
      <w:sz w:val="20"/>
      <w:szCs w:val="22"/>
      <w:lang w:val="en-US" w:eastAsia="x-none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70880"/>
    <w:pPr>
      <w:keepNext/>
      <w:widowControl/>
      <w:spacing w:before="240" w:after="60"/>
      <w:ind w:firstLine="709"/>
      <w:jc w:val="both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3BD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33B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333B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333B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333BD8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333BD8"/>
    <w:pPr>
      <w:shd w:val="clear" w:color="auto" w:fill="FFFFFF"/>
      <w:spacing w:before="720" w:line="326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сновной текст (2)"/>
    <w:basedOn w:val="a"/>
    <w:link w:val="23"/>
    <w:rsid w:val="00333BD8"/>
    <w:pPr>
      <w:shd w:val="clear" w:color="auto" w:fill="FFFFFF"/>
      <w:spacing w:before="300" w:after="48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_"/>
    <w:link w:val="11"/>
    <w:locked/>
    <w:rsid w:val="0046786D"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4"/>
    <w:rsid w:val="0046786D"/>
    <w:pPr>
      <w:widowControl/>
      <w:shd w:val="clear" w:color="auto" w:fill="FFFFFF"/>
      <w:spacing w:after="360" w:line="384" w:lineRule="exact"/>
      <w:jc w:val="center"/>
    </w:pPr>
    <w:rPr>
      <w:color w:val="auto"/>
      <w:sz w:val="25"/>
      <w:szCs w:val="25"/>
      <w:shd w:val="clear" w:color="auto" w:fill="FFFFFF"/>
      <w:lang w:bidi="ar-SA"/>
    </w:rPr>
  </w:style>
  <w:style w:type="character" w:customStyle="1" w:styleId="13pt">
    <w:name w:val="Основной текст + 13 pt"/>
    <w:rsid w:val="0046786D"/>
    <w:rPr>
      <w:sz w:val="26"/>
      <w:szCs w:val="26"/>
      <w:shd w:val="clear" w:color="auto" w:fill="FFFFFF"/>
      <w:lang w:bidi="ar-SA"/>
    </w:rPr>
  </w:style>
  <w:style w:type="paragraph" w:styleId="a5">
    <w:name w:val="Balloon Text"/>
    <w:basedOn w:val="a"/>
    <w:link w:val="a6"/>
    <w:rsid w:val="0046786D"/>
    <w:pPr>
      <w:widowControl/>
    </w:pPr>
    <w:rPr>
      <w:rFonts w:ascii="Segoe UI" w:eastAsia="Times New Roman" w:hAnsi="Segoe UI" w:cs="Times New Roman"/>
      <w:color w:val="auto"/>
      <w:sz w:val="18"/>
      <w:szCs w:val="18"/>
      <w:lang w:bidi="ar-SA"/>
    </w:rPr>
  </w:style>
  <w:style w:type="character" w:customStyle="1" w:styleId="a6">
    <w:name w:val="Текст выноски Знак"/>
    <w:basedOn w:val="a0"/>
    <w:link w:val="a5"/>
    <w:rsid w:val="0046786D"/>
    <w:rPr>
      <w:rFonts w:ascii="Segoe UI" w:eastAsia="Times New Roman" w:hAnsi="Segoe UI" w:cs="Times New Roman"/>
      <w:sz w:val="18"/>
      <w:szCs w:val="18"/>
      <w:lang w:bidi="ar-SA"/>
    </w:rPr>
  </w:style>
  <w:style w:type="paragraph" w:styleId="a7">
    <w:name w:val="caption"/>
    <w:basedOn w:val="a"/>
    <w:next w:val="a"/>
    <w:qFormat/>
    <w:rsid w:val="0046786D"/>
    <w:pPr>
      <w:widowControl/>
      <w:jc w:val="center"/>
    </w:pPr>
    <w:rPr>
      <w:rFonts w:ascii="Arial" w:eastAsia="Times New Roman" w:hAnsi="Arial" w:cs="Arial"/>
      <w:color w:val="auto"/>
      <w:spacing w:val="20"/>
      <w:sz w:val="40"/>
      <w:szCs w:val="20"/>
      <w:lang w:bidi="ar-SA"/>
    </w:rPr>
  </w:style>
  <w:style w:type="paragraph" w:styleId="a8">
    <w:name w:val="List Paragraph"/>
    <w:basedOn w:val="a"/>
    <w:uiPriority w:val="34"/>
    <w:qFormat/>
    <w:rsid w:val="004678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0880"/>
    <w:rPr>
      <w:rFonts w:ascii="Arial" w:eastAsia="Times New Roman" w:hAnsi="Arial" w:cs="Times New Roman"/>
      <w:b/>
      <w:sz w:val="20"/>
      <w:szCs w:val="22"/>
      <w:lang w:val="en-US" w:eastAsia="x-none" w:bidi="ar-SA"/>
    </w:rPr>
  </w:style>
  <w:style w:type="character" w:customStyle="1" w:styleId="20">
    <w:name w:val="Заголовок 2 Знак"/>
    <w:basedOn w:val="a0"/>
    <w:link w:val="2"/>
    <w:uiPriority w:val="9"/>
    <w:rsid w:val="00F70880"/>
    <w:rPr>
      <w:rFonts w:ascii="Cambria" w:eastAsia="Times New Roman" w:hAnsi="Cambria" w:cs="Times New Roman"/>
      <w:b/>
      <w:bCs/>
      <w:i/>
      <w:iCs/>
      <w:sz w:val="28"/>
      <w:szCs w:val="28"/>
      <w:lang w:val="x-none" w:eastAsia="x-none" w:bidi="ar-SA"/>
    </w:rPr>
  </w:style>
  <w:style w:type="numbering" w:customStyle="1" w:styleId="12">
    <w:name w:val="Нет списка1"/>
    <w:next w:val="a2"/>
    <w:uiPriority w:val="99"/>
    <w:semiHidden/>
    <w:unhideWhenUsed/>
    <w:rsid w:val="00F70880"/>
  </w:style>
  <w:style w:type="table" w:styleId="a9">
    <w:name w:val="Table Grid"/>
    <w:basedOn w:val="a1"/>
    <w:uiPriority w:val="59"/>
    <w:rsid w:val="00F70880"/>
    <w:pPr>
      <w:widowControl/>
    </w:pPr>
    <w:rPr>
      <w:rFonts w:ascii="Calibri" w:eastAsia="Times New Roman" w:hAnsi="Calibri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0880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lang w:eastAsia="en-US" w:bidi="ar-SA"/>
    </w:rPr>
  </w:style>
  <w:style w:type="character" w:styleId="aa">
    <w:name w:val="footnote reference"/>
    <w:semiHidden/>
    <w:unhideWhenUsed/>
    <w:rsid w:val="00F70880"/>
    <w:rPr>
      <w:vertAlign w:val="superscript"/>
    </w:rPr>
  </w:style>
  <w:style w:type="paragraph" w:customStyle="1" w:styleId="ConsTitle">
    <w:name w:val="ConsTitle"/>
    <w:rsid w:val="00F70880"/>
    <w:pPr>
      <w:suppressAutoHyphens/>
      <w:snapToGrid w:val="0"/>
    </w:pPr>
    <w:rPr>
      <w:rFonts w:ascii="Arial" w:eastAsia="Times New Roman" w:hAnsi="Arial" w:cs="Arial"/>
      <w:b/>
      <w:sz w:val="16"/>
      <w:szCs w:val="20"/>
      <w:lang w:eastAsia="zh-CN" w:bidi="ar-SA"/>
    </w:rPr>
  </w:style>
  <w:style w:type="paragraph" w:styleId="ab">
    <w:name w:val="No Spacing"/>
    <w:uiPriority w:val="1"/>
    <w:qFormat/>
    <w:rsid w:val="00F70880"/>
    <w:pPr>
      <w:widowControl/>
      <w:suppressAutoHyphens/>
    </w:pPr>
    <w:rPr>
      <w:rFonts w:ascii="Calibri" w:eastAsia="Calibri" w:hAnsi="Calibri" w:cs="Times New Roman"/>
      <w:sz w:val="22"/>
      <w:szCs w:val="22"/>
      <w:lang w:eastAsia="zh-CN" w:bidi="ar-SA"/>
    </w:rPr>
  </w:style>
  <w:style w:type="character" w:customStyle="1" w:styleId="apple-style-span">
    <w:name w:val="apple-style-span"/>
    <w:rsid w:val="00F70880"/>
  </w:style>
  <w:style w:type="paragraph" w:customStyle="1" w:styleId="ConsPlusNonformat">
    <w:name w:val="ConsPlusNonformat"/>
    <w:rsid w:val="00F7088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c">
    <w:name w:val="header"/>
    <w:basedOn w:val="a"/>
    <w:link w:val="ad"/>
    <w:uiPriority w:val="99"/>
    <w:unhideWhenUsed/>
    <w:rsid w:val="001F0D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F0DB8"/>
    <w:rPr>
      <w:color w:val="000000"/>
    </w:rPr>
  </w:style>
  <w:style w:type="paragraph" w:styleId="ae">
    <w:name w:val="footer"/>
    <w:basedOn w:val="a"/>
    <w:link w:val="af"/>
    <w:uiPriority w:val="99"/>
    <w:unhideWhenUsed/>
    <w:rsid w:val="001F0D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F0DB8"/>
    <w:rPr>
      <w:color w:val="000000"/>
    </w:rPr>
  </w:style>
  <w:style w:type="numbering" w:customStyle="1" w:styleId="25">
    <w:name w:val="Нет списка2"/>
    <w:next w:val="a2"/>
    <w:semiHidden/>
    <w:rsid w:val="00224960"/>
  </w:style>
  <w:style w:type="paragraph" w:customStyle="1" w:styleId="Style2">
    <w:name w:val="Style2"/>
    <w:basedOn w:val="a"/>
    <w:rsid w:val="00224960"/>
    <w:pPr>
      <w:autoSpaceDE w:val="0"/>
      <w:autoSpaceDN w:val="0"/>
      <w:adjustRightInd w:val="0"/>
      <w:spacing w:line="312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3">
    <w:name w:val="Style3"/>
    <w:basedOn w:val="a"/>
    <w:rsid w:val="0022496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4">
    <w:name w:val="Style4"/>
    <w:basedOn w:val="a"/>
    <w:rsid w:val="0022496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rsid w:val="00224960"/>
    <w:pPr>
      <w:autoSpaceDE w:val="0"/>
      <w:autoSpaceDN w:val="0"/>
      <w:adjustRightInd w:val="0"/>
      <w:spacing w:line="324" w:lineRule="exact"/>
      <w:ind w:firstLine="72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rsid w:val="0022496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rsid w:val="0022496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224960"/>
    <w:rPr>
      <w:rFonts w:ascii="Times New Roman" w:hAnsi="Times New Roman" w:cs="Times New Roman"/>
      <w:sz w:val="26"/>
      <w:szCs w:val="26"/>
    </w:rPr>
  </w:style>
  <w:style w:type="table" w:customStyle="1" w:styleId="13">
    <w:name w:val="Сетка таблицы1"/>
    <w:basedOn w:val="a1"/>
    <w:next w:val="a9"/>
    <w:rsid w:val="00224960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224960"/>
    <w:pPr>
      <w:autoSpaceDE w:val="0"/>
      <w:autoSpaceDN w:val="0"/>
      <w:adjustRightInd w:val="0"/>
      <w:spacing w:line="324" w:lineRule="exact"/>
      <w:ind w:firstLine="72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pt0pt">
    <w:name w:val="Основной текст + 10 pt;Интервал 0 pt"/>
    <w:rsid w:val="00224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ConsPlusTitle">
    <w:name w:val="ConsPlusTitle"/>
    <w:rsid w:val="00224960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A0EFD1376D169823A8CF4205A73100D2CBE08C6BE2A6B4F45E395288526C17DFC507C3271A8F8F6358299DA9u9O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A0EFD1376D169823A8CF4205A73100D3CBEE8C60BDF1B6A50B375780023607DB8C52C739139891684629u9O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inverh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index.php?do4=document&amp;id4=564bbfd5-135d-45a3-9c94-a94f9147d2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FFDE5-FC90-4443-A223-E5793AB1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15</Pages>
  <Words>5490</Words>
  <Characters>31297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2021-09-23T08:56:00Z</cp:lastPrinted>
  <dcterms:created xsi:type="dcterms:W3CDTF">2021-09-23T06:30:00Z</dcterms:created>
  <dcterms:modified xsi:type="dcterms:W3CDTF">2021-09-30T12:02:00Z</dcterms:modified>
</cp:coreProperties>
</file>