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Какая ответственность предусмотрена за нарушение температурного режима подачи горячей воды?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установлено право каждого на получение коммунальных услуг.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Коммунальные услуги собственникам и нанимателям жилых помещений в многоквартирном доме предоставляются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заключенным договором, содержащим положения о предоставлении коммунальных услуг (ч. 2 ст. 157.2 ЖК РФ).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регламентировано, что предоставление коммунальных услуг потребителю осуществляется круглосуточно, то есть бесперебойно либо с перерывами, не превышающими продолжительность, соответствующую требованиям к качеству коммунальных услуг;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При этом качество предоставляемых коммунальных услуг должно соответствовать требованиям, приведенным в приложении N 1 к настоящим Правилам (п. 3).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того, указанными Правилами установлено, что исполнитель обязан 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31).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приложению 1 к названным Правилам, должно быть обеспечено   бесперебойное круглосуточное горячее водоснабжение в течение года,  допустимая продолжительность перерыва подачи горячей воды: 8 часов (суммарно) в течение 1 месяца, 4 часа единовременно.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Указанной нормой закреплен принцип недопустимости 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Согласно п. 5 Правил должно быть обеспечено соответствие температуры горячей воды в точке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о техническом регулировании. Так, по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 xml:space="preserve">становлением Главного государственного санитарного врача РФ от 07.04.2009 N 20 введены в действие СанПиН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независимо от применяемой системы теплоснабжения должна быть не ниже 60 °C и не выше 75 °C.</w:t>
      </w:r>
    </w:p>
    <w:p w:rsidR="00646E72" w:rsidRPr="00EB2496" w:rsidRDefault="00646E72" w:rsidP="00646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организации по ст. 7.23 КоАП РФ. Совершение такого характера деяния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0C3E90" w:rsidRDefault="000C3E90" w:rsidP="00646E72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72"/>
    <w:rsid w:val="000C3E90"/>
    <w:rsid w:val="006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2021-01-26T06:19:00Z</dcterms:created>
  <dcterms:modified xsi:type="dcterms:W3CDTF">2021-01-26T06:20:00Z</dcterms:modified>
</cp:coreProperties>
</file>