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8E" w:rsidRDefault="00A1318E" w:rsidP="00A131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  <w:shd w:val="clear" w:color="auto" w:fill="FFFFFF"/>
        </w:rPr>
        <w:t>Какая ответственность предусмотрена за вовлечение несовершеннолетнего в преступную деятельность?</w:t>
      </w:r>
    </w:p>
    <w:p w:rsidR="00A1318E" w:rsidRDefault="00A1318E" w:rsidP="00A131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A1318E" w:rsidRDefault="00A1318E" w:rsidP="00A131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Уголовная ответственность за вовлечение несовершеннолетнего в совершение преступлений предусмотрена ст.150 УК РФ.</w:t>
      </w:r>
    </w:p>
    <w:p w:rsidR="00A1318E" w:rsidRDefault="00A1318E" w:rsidP="00A131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Вовлечением в совершение преступления признаются действия различного характера лица, достигшего 18-летнего возраста, направленные на склонение несовершеннолетнего к совершению преступления и возбуждающие у него желание участвовать в совершении одного или нескольких преступлений. К уголовной ответственности за вовлечение несовершеннолетнего в совершение преступления могут быть привлечены лица, достигшие 18-летнего возраста и совершившие преступление умышленно.</w:t>
      </w:r>
    </w:p>
    <w:p w:rsidR="00A1318E" w:rsidRDefault="00A1318E" w:rsidP="00A131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вовлечение несовершеннолетнего в совершение преступления закон предусматривает наказание в виде  лишения свободы на срок до пяти лет (ч.1 ст.150 УК РФ).</w:t>
      </w:r>
    </w:p>
    <w:p w:rsidR="00A1318E" w:rsidRDefault="00A1318E" w:rsidP="00A131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Если же данное преступление совершено  родителем, педагогическим работником либо иным лицом, на которое законом возложены обязанности по воспитанию несовершеннолетнего, то виновному грозит лишение свободы на срок до шести лет с лишением права занимать определенные должности или заниматься определенной деятельностью сроком до трех лет или без такового (ч.2 ст.150 УК РФ).</w:t>
      </w:r>
      <w:proofErr w:type="gramEnd"/>
    </w:p>
    <w:p w:rsidR="00A1318E" w:rsidRDefault="00A1318E" w:rsidP="00A131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случае совершения рассматриваемого преступления с применением насилия или </w:t>
      </w:r>
      <w:proofErr w:type="gramStart"/>
      <w:r>
        <w:rPr>
          <w:color w:val="333333"/>
          <w:sz w:val="28"/>
          <w:szCs w:val="28"/>
        </w:rPr>
        <w:t>с угрозой его применения законом предусмотрено наказание в виде лишения свободы на срок от двух до семи лет</w:t>
      </w:r>
      <w:proofErr w:type="gramEnd"/>
      <w:r>
        <w:rPr>
          <w:color w:val="333333"/>
          <w:sz w:val="28"/>
          <w:szCs w:val="28"/>
        </w:rPr>
        <w:t xml:space="preserve"> с ограничением свободы до двух лет либо без такового.</w:t>
      </w:r>
    </w:p>
    <w:p w:rsidR="00A1318E" w:rsidRDefault="00A1318E" w:rsidP="00A131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Деяния, связанные с вовлечением несовершеннолетнего в преступную группу либо в совершение тяжкого или особо тяжкого преступления, за что виновному грозит наиболее строгое наказание в виде лишения свободы на срок от пяти до восьми лет с ограничением свободы на срок до двух лет либо без такового.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8E"/>
    <w:rsid w:val="003819E8"/>
    <w:rsid w:val="00A1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2021-07-07T06:48:00Z</dcterms:created>
  <dcterms:modified xsi:type="dcterms:W3CDTF">2021-07-07T06:48:00Z</dcterms:modified>
</cp:coreProperties>
</file>