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6E" w:rsidRPr="00542C6E" w:rsidRDefault="00542C6E" w:rsidP="009627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42C6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Как оформить налоговый вычет в упрощенном порядке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542C6E" w:rsidRPr="00542C6E" w:rsidRDefault="00542C6E" w:rsidP="005E4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С 21 мая 2021 года вступили в силу изменения законодательства, которые дают гражданам возможность получать налоговые вычеты быстрее и избавляют от необходимости заполнять декларацию 3-НДФЛ и прикладывать подтверждающие документы. Как это работает и на что стоит обратить внимание – расскажем в этой статье. </w:t>
      </w:r>
    </w:p>
    <w:p w:rsidR="00542C6E" w:rsidRPr="00542C6E" w:rsidRDefault="00542C6E" w:rsidP="005E4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В каких случаях можно воспользоваться новым порядком</w:t>
      </w:r>
    </w:p>
    <w:p w:rsidR="00542C6E" w:rsidRPr="00542C6E" w:rsidRDefault="00542C6E" w:rsidP="005E4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20.04.2021 № 100-ФЗ «О внесении изменений в части первую и вторую Налогового кодекса Российской Федерации» сокращает сроки проведения камеральной проверки декларации с заявленным налоговым вычетом до одного месяца, а сроки возврата денежных средств до 15 дней. Больше не нужно заполнять декларацию 3-НДФЛ и прикладывать к ней подтверждающие документы: право на вычет подтверждается на основании информации, имеющейся в налоговых органах.</w:t>
      </w:r>
    </w:p>
    <w:p w:rsidR="00232737" w:rsidRDefault="00542C6E" w:rsidP="005E4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Однако упрощенный порядок касается получения не всех налоговых вычетов, а только двух: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• инвестиционных налоговых вычетов в отношении денежных средств, внесенных налогоплательщиком в налоговом периоде на индивидуальный инвестиционный счет (ИИС), и по операциям, учитываемым на ИИС;</w:t>
      </w:r>
    </w:p>
    <w:p w:rsidR="00542C6E" w:rsidRPr="00542C6E" w:rsidRDefault="00542C6E" w:rsidP="005E4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• имущественных налоговых вычетов на приобретение объектов недвижимого имущества и по уплате процентов по ипотеке.</w:t>
      </w:r>
    </w:p>
    <w:p w:rsidR="00542C6E" w:rsidRPr="00542C6E" w:rsidRDefault="00542C6E" w:rsidP="005E4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В отношении остальных вычетов сохраняется старый порядок.</w:t>
      </w:r>
    </w:p>
    <w:p w:rsidR="00542C6E" w:rsidRPr="00542C6E" w:rsidRDefault="00542C6E" w:rsidP="005E4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Данные для этих вычетов в ФНС будут передавать банки, благодаря чему возврат упростится. Но прежний порядок остается в силе, при желании можно использовать его.</w:t>
      </w:r>
    </w:p>
    <w:p w:rsidR="00542C6E" w:rsidRPr="00542C6E" w:rsidRDefault="00542C6E" w:rsidP="005E4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Как получить налоговые вычеты в упрощенном порядке</w:t>
      </w:r>
    </w:p>
    <w:p w:rsidR="00542C6E" w:rsidRPr="00542C6E" w:rsidRDefault="00542C6E" w:rsidP="005E4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Упрощенный порядок получения налоговых вычетов подразумевает </w:t>
      </w:r>
      <w:proofErr w:type="spellStart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проактивный</w:t>
      </w:r>
      <w:proofErr w:type="spellEnd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 взаимодействия гражданина с налоговой инспекцией через личный кабинет физического лица на сайте ФНС России (nalog.gov.ru). Источником данных, подтверждающих право на вычет, будет информация, имеющаяся в распоряжении налоговых органов, в том числе полученная в рамках информационного обмена с внешними </w:t>
      </w:r>
      <w:proofErr w:type="gramStart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источниками-налоговыми</w:t>
      </w:r>
      <w:proofErr w:type="gramEnd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 агентами (банками) и органами исполнительной власти. </w:t>
      </w:r>
    </w:p>
    <w:p w:rsidR="00542C6E" w:rsidRPr="00542C6E" w:rsidRDefault="00542C6E" w:rsidP="005E4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факту поступления от банков сведений налогоплательщиков проинформируют специальным сообщением в личном кабинете, направив </w:t>
      </w:r>
      <w:proofErr w:type="spellStart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предзаполненное</w:t>
      </w:r>
      <w:proofErr w:type="spellEnd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заявление для его утверждения. Такое заявление налоговый орган будет формировать не позднее 20 марта по сведениям, предоставленным до 1 марта, и не позднее 20 дней – в случае предоставления сведений после 1 марта. До появления </w:t>
      </w:r>
      <w:proofErr w:type="spellStart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предзаполненного</w:t>
      </w:r>
      <w:proofErr w:type="spellEnd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 в личном кабинете налогоплательщику ничего делать не нужно.</w:t>
      </w:r>
    </w:p>
    <w:p w:rsidR="00542C6E" w:rsidRPr="00542C6E" w:rsidRDefault="00542C6E" w:rsidP="005E4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Поэтапно процесс получения налогового вычета теперь выглядит так: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1. Налогоплательщик оплачивает квартиру через банк или пополняет ИИС.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2. В следующем году банк передает сведения об этих расходах в ФНС.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3. ФНС проверяет сведения.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Если все в порядке, в личный кабинет налогоплательщика приходит </w:t>
      </w:r>
      <w:proofErr w:type="spellStart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предзаполненное</w:t>
      </w:r>
      <w:proofErr w:type="spellEnd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заявление. При передаче банком данных до 1 марта следующего года заявление направляется налогоплательщику до 20 марта, если банк передал данные позже 1 марта — в течение 20 рабочих дней после передачи.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5. Налогоплательщик подписывает заявление для возврата НДФЛ.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6. После подписания заявления предусмотрено 30 дней на его проверку ФНС, еще 15 дней — на перечисление денег.</w:t>
      </w:r>
    </w:p>
    <w:p w:rsidR="00542C6E" w:rsidRPr="00542C6E" w:rsidRDefault="00542C6E" w:rsidP="00542C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Условия для получения вычета в упрощенном порядке</w:t>
      </w:r>
    </w:p>
    <w:p w:rsidR="00542C6E" w:rsidRPr="00542C6E" w:rsidRDefault="00542C6E" w:rsidP="00542C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Важным условием является участие банка в системе обмена информацией. Оно для банка добровольное. Если налогоплательщик заплатил за квартиру через банк, подключенный к системе, он сможет вернуть налог в упрощенном порядке. Если банк не участвует в обмене информацией, упрощенный порядок применить нельзя. Если банк подключен, но отсутствует согласие на передачу информации в ФНС, упрощенный порядок получения налогового вычета тоже не работает. Узнать, какие банки подключились к системе, можно на сайте ФНС в специальной рубрике «Перечень налоговых агентов (банков)» раздела «Упрощенный порядок получения вычетов по НДФЛ». В настоящее время в программу вступил только банк ВТБ в отношении инвестиционных вычетов.</w:t>
      </w:r>
    </w:p>
    <w:p w:rsidR="00542C6E" w:rsidRPr="00542C6E" w:rsidRDefault="00542C6E" w:rsidP="001766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 а т к о</w:t>
      </w:r>
      <w:r w:rsidR="00E35C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Упрощенный порядок получения вычета действует, если…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1. Вычет является имущественным или инвестиционным.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У гражданина есть личный кабинет </w:t>
      </w:r>
      <w:proofErr w:type="gramStart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налогоплательщика-физического</w:t>
      </w:r>
      <w:proofErr w:type="gramEnd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 на сайте ФНС.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3. Банк или налоговый агент подключился к системе обмена информацией.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4. В том году, когда возникло право на вычет, гражданин платил налог на доходы физических лиц.</w:t>
      </w:r>
    </w:p>
    <w:p w:rsidR="00542C6E" w:rsidRPr="00542C6E" w:rsidRDefault="00542C6E" w:rsidP="00B706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в а ж н </w:t>
      </w:r>
      <w:proofErr w:type="gramStart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="00E35C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Обязательное условие получения любого вычета — наличие у гражданина налогооблагаемого дохода, с которого уплачивается НДФЛ в размере 13%. 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такому доходу не относятся пенсии, стипендии, </w:t>
      </w:r>
      <w:proofErr w:type="spellStart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госпособия</w:t>
      </w:r>
      <w:proofErr w:type="spellEnd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, компенсационные выплаты, алименты, гранты и премии в сфере науки, культуры, образования и иные выплаты, полный перечень которых определен в статье 217 Налогового кодекса РФ.</w:t>
      </w:r>
    </w:p>
    <w:p w:rsidR="00542C6E" w:rsidRPr="00542C6E" w:rsidRDefault="00542C6E" w:rsidP="001766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 о д р о б н о</w:t>
      </w:r>
      <w:r w:rsidR="009664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Традиционный способ получения налоговых вычетов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Он подразумевает два способа — через подачу в ФНС декларации по форме 3-НДФЛ и через работодателя.</w:t>
      </w:r>
    </w:p>
    <w:p w:rsidR="00542C6E" w:rsidRPr="00542C6E" w:rsidRDefault="00542C6E" w:rsidP="001766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1. Путем подачи декларации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Декларацию можно подать только по окончании года. То есть вычеты по затратам, произведенным в 2021 году, можно оформить в 2022-м. Заявить вычеты можно за три предшествующих года. То есть в 2021 году можно заявлять вычеты за 2018, 2019 и 2020 годы. На возврат налога уходит около четырех месяцев после подачи декларации: три месяца предусмотрены на проведение камеральной проверки и один — на возврат денежных средств налогоплательщику.</w:t>
      </w:r>
    </w:p>
    <w:p w:rsidR="00542C6E" w:rsidRPr="00542C6E" w:rsidRDefault="00542C6E" w:rsidP="001766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Налогоплательщику необходимо заполнить декларацию и предоставить ее в инспекцию любым удобным способом — через личный кабинет налогоплательщика, по почте либо лично, предварительно записавшись на прием в ФНС. Для подтверждения расходов потребуется приложить документы (чеки, платежные документы и иное).</w:t>
      </w:r>
    </w:p>
    <w:p w:rsidR="00542C6E" w:rsidRPr="00542C6E" w:rsidRDefault="00542C6E" w:rsidP="001766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2. Через работодателя</w:t>
      </w:r>
      <w:proofErr w:type="gramStart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br/>
        <w:t>З</w:t>
      </w:r>
      <w:proofErr w:type="gramEnd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аявить вычет можно в текущем году. </w:t>
      </w:r>
      <w:proofErr w:type="gramStart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Для этого нужно подать в налоговую инспекцию по месту жительства заявление на получение уведомления о праве</w:t>
      </w:r>
      <w:proofErr w:type="gramEnd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социальный или имущественный вычет с приложением копий подтверждающих документов. Инвестиционный вычет так получить нельзя. </w:t>
      </w:r>
    </w:p>
    <w:p w:rsidR="00542C6E" w:rsidRPr="00542C6E" w:rsidRDefault="00542C6E" w:rsidP="001766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В течение месяца инспекция подготовит уведомление, которое нужно будет предоставить работодателю — с налогоплательщика перестанут удерживать НДФЛ.</w:t>
      </w:r>
    </w:p>
    <w:p w:rsidR="00542C6E" w:rsidRDefault="00542C6E" w:rsidP="00B7061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к о н т а к т ы</w:t>
      </w:r>
      <w:proofErr w:type="gramStart"/>
      <w:r w:rsidR="005052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542C6E">
        <w:rPr>
          <w:rFonts w:ascii="Times New Roman" w:eastAsia="Times New Roman" w:hAnsi="Times New Roman"/>
          <w:sz w:val="24"/>
          <w:szCs w:val="24"/>
          <w:lang w:eastAsia="ru-RU"/>
        </w:rPr>
        <w:t xml:space="preserve">се вопросы о вычетах можно задать специалистам Единого контакт-центра ФНС по телефону 8-800-222-22-22, либо позвонив в </w:t>
      </w:r>
      <w:r w:rsidR="00232737">
        <w:rPr>
          <w:rFonts w:ascii="Times New Roman" w:eastAsia="Times New Roman" w:hAnsi="Times New Roman"/>
          <w:sz w:val="24"/>
          <w:szCs w:val="24"/>
          <w:lang w:eastAsia="ru-RU"/>
        </w:rPr>
        <w:t>инспекцию 8 486 76 2 35 55.</w:t>
      </w:r>
      <w:bookmarkStart w:id="0" w:name="_GoBack"/>
      <w:bookmarkEnd w:id="0"/>
    </w:p>
    <w:sectPr w:rsidR="00542C6E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C0F2D"/>
    <w:rsid w:val="000D0D8F"/>
    <w:rsid w:val="000D3D11"/>
    <w:rsid w:val="000F2D59"/>
    <w:rsid w:val="001300FA"/>
    <w:rsid w:val="00137447"/>
    <w:rsid w:val="00151248"/>
    <w:rsid w:val="00171D92"/>
    <w:rsid w:val="00176679"/>
    <w:rsid w:val="00181BCA"/>
    <w:rsid w:val="001E7414"/>
    <w:rsid w:val="00212AB5"/>
    <w:rsid w:val="00231408"/>
    <w:rsid w:val="00232737"/>
    <w:rsid w:val="002A1978"/>
    <w:rsid w:val="002D1C93"/>
    <w:rsid w:val="00333F78"/>
    <w:rsid w:val="00354ED1"/>
    <w:rsid w:val="00362C19"/>
    <w:rsid w:val="003A5BE0"/>
    <w:rsid w:val="003C13C2"/>
    <w:rsid w:val="003F7491"/>
    <w:rsid w:val="00443C50"/>
    <w:rsid w:val="00444AD6"/>
    <w:rsid w:val="004A161C"/>
    <w:rsid w:val="004B525D"/>
    <w:rsid w:val="004C5A69"/>
    <w:rsid w:val="004C6C0F"/>
    <w:rsid w:val="00505281"/>
    <w:rsid w:val="00506575"/>
    <w:rsid w:val="00514834"/>
    <w:rsid w:val="00522B30"/>
    <w:rsid w:val="00542C6E"/>
    <w:rsid w:val="005812B2"/>
    <w:rsid w:val="00594235"/>
    <w:rsid w:val="005E40B2"/>
    <w:rsid w:val="005E4F91"/>
    <w:rsid w:val="005F1B19"/>
    <w:rsid w:val="00610D41"/>
    <w:rsid w:val="006115D6"/>
    <w:rsid w:val="00651BEF"/>
    <w:rsid w:val="00653191"/>
    <w:rsid w:val="00682A58"/>
    <w:rsid w:val="006845C4"/>
    <w:rsid w:val="006B5854"/>
    <w:rsid w:val="006C41FF"/>
    <w:rsid w:val="00746995"/>
    <w:rsid w:val="00797796"/>
    <w:rsid w:val="007C3577"/>
    <w:rsid w:val="007D2622"/>
    <w:rsid w:val="0084130B"/>
    <w:rsid w:val="0088369D"/>
    <w:rsid w:val="008849A0"/>
    <w:rsid w:val="008C023E"/>
    <w:rsid w:val="008C0299"/>
    <w:rsid w:val="00905AD7"/>
    <w:rsid w:val="00914215"/>
    <w:rsid w:val="009627D9"/>
    <w:rsid w:val="0096644E"/>
    <w:rsid w:val="00971CF9"/>
    <w:rsid w:val="0098025D"/>
    <w:rsid w:val="009B3D1E"/>
    <w:rsid w:val="00A12F72"/>
    <w:rsid w:val="00AE3184"/>
    <w:rsid w:val="00B0377F"/>
    <w:rsid w:val="00B70611"/>
    <w:rsid w:val="00B71F15"/>
    <w:rsid w:val="00B80AB1"/>
    <w:rsid w:val="00B87AFD"/>
    <w:rsid w:val="00B92EE9"/>
    <w:rsid w:val="00BA2939"/>
    <w:rsid w:val="00BC30C7"/>
    <w:rsid w:val="00BD2F65"/>
    <w:rsid w:val="00BE60D2"/>
    <w:rsid w:val="00BF1B4A"/>
    <w:rsid w:val="00C37490"/>
    <w:rsid w:val="00C836F0"/>
    <w:rsid w:val="00C85137"/>
    <w:rsid w:val="00CA0DA5"/>
    <w:rsid w:val="00CA5AF9"/>
    <w:rsid w:val="00CC16C9"/>
    <w:rsid w:val="00CC2C46"/>
    <w:rsid w:val="00CE4E52"/>
    <w:rsid w:val="00CE7684"/>
    <w:rsid w:val="00CF25CE"/>
    <w:rsid w:val="00D8378D"/>
    <w:rsid w:val="00D83928"/>
    <w:rsid w:val="00DA4356"/>
    <w:rsid w:val="00DD00A4"/>
    <w:rsid w:val="00DF5DB6"/>
    <w:rsid w:val="00E03ADE"/>
    <w:rsid w:val="00E322E9"/>
    <w:rsid w:val="00E35C92"/>
    <w:rsid w:val="00E85039"/>
    <w:rsid w:val="00EB13C8"/>
    <w:rsid w:val="00EE0C16"/>
    <w:rsid w:val="00EF072F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F593-DA3E-4E4C-A2A8-69797854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13</cp:revision>
  <dcterms:created xsi:type="dcterms:W3CDTF">2021-07-12T07:48:00Z</dcterms:created>
  <dcterms:modified xsi:type="dcterms:W3CDTF">2021-07-12T08:01:00Z</dcterms:modified>
</cp:coreProperties>
</file>