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42" w:rsidRPr="00C84242" w:rsidRDefault="00C84242" w:rsidP="00C84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84242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C84242">
        <w:rPr>
          <w:rFonts w:ascii="Times New Roman" w:hAnsi="Times New Roman" w:cs="Times New Roman"/>
          <w:b/>
          <w:sz w:val="24"/>
        </w:rPr>
        <w:t>В ходе рассмотрения гражданского дела суд предложил заключить мировое соглашение. Разъясните, каким образом оно заключается</w:t>
      </w:r>
      <w:bookmarkEnd w:id="0"/>
      <w:r w:rsidRPr="00C84242">
        <w:rPr>
          <w:rFonts w:ascii="Times New Roman" w:hAnsi="Times New Roman" w:cs="Times New Roman"/>
          <w:b/>
          <w:sz w:val="24"/>
        </w:rPr>
        <w:t>?</w:t>
      </w:r>
    </w:p>
    <w:p w:rsidR="00C84242" w:rsidRPr="00C84242" w:rsidRDefault="00C84242" w:rsidP="00C842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4242">
        <w:rPr>
          <w:rFonts w:ascii="Times New Roman" w:hAnsi="Times New Roman" w:cs="Times New Roman"/>
          <w:sz w:val="24"/>
        </w:rPr>
        <w:t>В соответствии со ст. 153.9 Гражданского процессуального кодекса Российской Федерации мировое соглашение заключается в письменной форме и подписывается сторонами.</w:t>
      </w:r>
    </w:p>
    <w:p w:rsidR="00C84242" w:rsidRPr="00C84242" w:rsidRDefault="00C84242" w:rsidP="00C842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4242">
        <w:rPr>
          <w:rFonts w:ascii="Times New Roman" w:hAnsi="Times New Roman" w:cs="Times New Roman"/>
          <w:sz w:val="24"/>
        </w:rPr>
        <w:t>В мировом соглашении стороны указывают условия, размер и сроки исполнения обязатель</w:t>
      </w:r>
      <w:proofErr w:type="gramStart"/>
      <w:r w:rsidRPr="00C84242">
        <w:rPr>
          <w:rFonts w:ascii="Times New Roman" w:hAnsi="Times New Roman" w:cs="Times New Roman"/>
          <w:sz w:val="24"/>
        </w:rPr>
        <w:t>ств др</w:t>
      </w:r>
      <w:proofErr w:type="gramEnd"/>
      <w:r w:rsidRPr="00C84242">
        <w:rPr>
          <w:rFonts w:ascii="Times New Roman" w:hAnsi="Times New Roman" w:cs="Times New Roman"/>
          <w:sz w:val="24"/>
        </w:rPr>
        <w:t>уг перед другом в отношении предъявленных в суд исковых требований. Допускается включение в мировое соглашение положений, которые связаны с заявленными требованиями, но не были предметом судебного разбирательства. В мировом соглашении стороны могут договориться о распределении судебных расходов.</w:t>
      </w:r>
    </w:p>
    <w:p w:rsidR="00C84242" w:rsidRPr="00C84242" w:rsidRDefault="00C84242" w:rsidP="00C842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4242">
        <w:rPr>
          <w:rFonts w:ascii="Times New Roman" w:hAnsi="Times New Roman" w:cs="Times New Roman"/>
          <w:sz w:val="24"/>
        </w:rPr>
        <w:t>После составления мирового соглашения и подписания его сторонами оно передается в суд для утверждения. По результатам рассмотрения вопроса об утверждении мирового соглашения суд выносит определение.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определения.</w:t>
      </w:r>
    </w:p>
    <w:p w:rsidR="007F4580" w:rsidRPr="00C84242" w:rsidRDefault="007F4580" w:rsidP="00C84242">
      <w:pPr>
        <w:jc w:val="both"/>
        <w:rPr>
          <w:sz w:val="24"/>
        </w:rPr>
      </w:pPr>
    </w:p>
    <w:sectPr w:rsidR="007F4580" w:rsidRPr="00C8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42"/>
    <w:rsid w:val="007F4580"/>
    <w:rsid w:val="00C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2021-04-05T08:29:00Z</dcterms:created>
  <dcterms:modified xsi:type="dcterms:W3CDTF">2021-04-05T08:29:00Z</dcterms:modified>
</cp:coreProperties>
</file>