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77" w:rsidRPr="00EB2496" w:rsidRDefault="009D7877" w:rsidP="009D787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496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bookmarkStart w:id="0" w:name="_GoBack"/>
      <w:r w:rsidRPr="00EB2496">
        <w:rPr>
          <w:rFonts w:ascii="Times New Roman" w:hAnsi="Times New Roman" w:cs="Times New Roman"/>
          <w:b/>
          <w:sz w:val="24"/>
          <w:szCs w:val="24"/>
        </w:rPr>
        <w:t>В какой срок составляется мотивированное решение по гражданским и административным делам</w:t>
      </w:r>
      <w:bookmarkEnd w:id="0"/>
      <w:r w:rsidRPr="00EB2496">
        <w:rPr>
          <w:rFonts w:ascii="Times New Roman" w:hAnsi="Times New Roman" w:cs="Times New Roman"/>
          <w:b/>
          <w:sz w:val="24"/>
          <w:szCs w:val="24"/>
        </w:rPr>
        <w:t>?</w:t>
      </w:r>
    </w:p>
    <w:p w:rsidR="009D7877" w:rsidRPr="00EB2496" w:rsidRDefault="009D7877" w:rsidP="009D78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Составление мотивированного решения суда по гражданским делам регулируется статьей 199 Гражданского процессуального кодекса РФ.</w:t>
      </w:r>
    </w:p>
    <w:p w:rsidR="009D7877" w:rsidRPr="00EB2496" w:rsidRDefault="009D7877" w:rsidP="009D78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Так, в соответствии с частью 1 указанной статьи решение суда принимается немедленно после разбирательства дела. Резолютивную часть решения суд должен объявить в том же судебном заседании, в котором закончилось разбирательство дела.</w:t>
      </w:r>
    </w:p>
    <w:p w:rsidR="009D7877" w:rsidRPr="00EB2496" w:rsidRDefault="009D7877" w:rsidP="009D78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При этом в силу ч. 2 ст. 199 ГПК РФ составление мотивированного решения суда может быть отложено на срок не более чем пять дней со дня окончания разбирательства дела.</w:t>
      </w:r>
    </w:p>
    <w:p w:rsidR="009D7877" w:rsidRPr="00EB2496" w:rsidRDefault="009D7877" w:rsidP="009D78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Также гражданско-процессуальным законодательством регламентировано, что мировой судья может не составлять мотивированное решение суда. Он обязан изготовить мотивированное решение по рассмотренному им делу в случае поступления от лиц, участвующих в деле, их представителей заявления о составлении мотивированного решения, которое подается:</w:t>
      </w:r>
    </w:p>
    <w:p w:rsidR="009D7877" w:rsidRPr="00EB2496" w:rsidRDefault="009D7877" w:rsidP="009D78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9D7877" w:rsidRPr="00EB2496" w:rsidRDefault="009D7877" w:rsidP="009D78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2) в течение пятнадцати дней, если лица, участвующие в деле, их представители не присутствовали в судебном заседании.</w:t>
      </w:r>
    </w:p>
    <w:p w:rsidR="009D7877" w:rsidRPr="00EB2496" w:rsidRDefault="009D7877" w:rsidP="009D78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Мировой судья составляет мотивированное решение в течение пяти дней со дня поступления соответствующего заявления.</w:t>
      </w:r>
    </w:p>
    <w:p w:rsidR="009D7877" w:rsidRPr="00EB2496" w:rsidRDefault="009D7877" w:rsidP="009D78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Составление мотивированного решения суда по административным делам регулируется статьей 177 КАС РФ. Согласно ч. 1 ст. 177 КАС РФ решение суда принимается немедленно после разбирательства административного дела.</w:t>
      </w:r>
    </w:p>
    <w:p w:rsidR="009D7877" w:rsidRPr="00EB2496" w:rsidRDefault="009D7877" w:rsidP="009D78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Однако в соответствии с частью 2 указанной статьи судом также может быть объявлена только резолютивная часть решения в связи со сложностью административного дела. В таком случае составление мотивированного решения может быть отложено на срок не более</w:t>
      </w:r>
      <w:proofErr w:type="gramStart"/>
      <w:r w:rsidRPr="00EB249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B2496">
        <w:rPr>
          <w:rFonts w:ascii="Times New Roman" w:hAnsi="Times New Roman" w:cs="Times New Roman"/>
          <w:sz w:val="24"/>
          <w:szCs w:val="24"/>
        </w:rPr>
        <w:t xml:space="preserve"> чем десять дней со дня окончания судебного разбирательства по делу.</w:t>
      </w:r>
    </w:p>
    <w:p w:rsidR="000C3E90" w:rsidRDefault="000C3E90" w:rsidP="009D7877">
      <w:pPr>
        <w:jc w:val="both"/>
      </w:pPr>
    </w:p>
    <w:p w:rsidR="009D7877" w:rsidRDefault="009D7877">
      <w:pPr>
        <w:jc w:val="both"/>
      </w:pPr>
    </w:p>
    <w:sectPr w:rsidR="009D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77"/>
    <w:rsid w:val="000C3E90"/>
    <w:rsid w:val="009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2021-01-26T06:13:00Z</dcterms:created>
  <dcterms:modified xsi:type="dcterms:W3CDTF">2021-01-26T06:13:00Z</dcterms:modified>
</cp:coreProperties>
</file>