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AD" w:rsidRPr="00986BAD" w:rsidRDefault="00986BAD" w:rsidP="00986BA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86BAD">
        <w:rPr>
          <w:rFonts w:ascii="Times New Roman" w:hAnsi="Times New Roman" w:cs="Times New Roman"/>
          <w:b/>
          <w:sz w:val="24"/>
        </w:rPr>
        <w:t>«Антикоррупционная экспертиза нормативных правовых актов»</w:t>
      </w:r>
    </w:p>
    <w:p w:rsidR="00986BAD" w:rsidRPr="00986BAD" w:rsidRDefault="00986BAD" w:rsidP="00986BA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986BAD" w:rsidRPr="00986BAD" w:rsidRDefault="00986BAD" w:rsidP="00986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86BAD">
        <w:rPr>
          <w:rFonts w:ascii="Times New Roman" w:hAnsi="Times New Roman" w:cs="Times New Roman"/>
          <w:sz w:val="24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 независимая антикоррупционная э</w:t>
      </w:r>
      <w:bookmarkStart w:id="0" w:name="_GoBack"/>
      <w:bookmarkEnd w:id="0"/>
      <w:r w:rsidRPr="00986BAD">
        <w:rPr>
          <w:rFonts w:ascii="Times New Roman" w:hAnsi="Times New Roman" w:cs="Times New Roman"/>
          <w:sz w:val="24"/>
        </w:rPr>
        <w:t>кспертиза проводится юридическими и физическими лицами, аккредитованными Минюстом России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986BAD" w:rsidRPr="00986BAD" w:rsidRDefault="00986BAD" w:rsidP="00986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86BAD">
        <w:rPr>
          <w:rFonts w:ascii="Times New Roman" w:hAnsi="Times New Roman" w:cs="Times New Roman"/>
          <w:sz w:val="24"/>
        </w:rPr>
        <w:t>Независимыми экспертами могут быть граждане Российской Федерации, имеющие высшее профессиональное образование и стаж работы по специальности не менее 5 лет, и юридические лица, имеющие в своем штате не менее 3 работников с соответствующим образованием и стажем.</w:t>
      </w:r>
    </w:p>
    <w:p w:rsidR="00986BAD" w:rsidRPr="00986BAD" w:rsidRDefault="00986BAD" w:rsidP="00986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86BAD" w:rsidRPr="00986BAD" w:rsidRDefault="00986BAD" w:rsidP="00986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86BAD">
        <w:rPr>
          <w:rFonts w:ascii="Times New Roman" w:hAnsi="Times New Roman" w:cs="Times New Roman"/>
          <w:sz w:val="24"/>
        </w:rPr>
        <w:t>При этом не могут быть независимыми экспертами следующие категории граждан: имеющие неснятую или непогашенную судимость; включенные в реестр лиц, уволенных в связи с утратой доверия; осуществляющие деятельность в органах государственной власти и местного самоуправления.</w:t>
      </w:r>
    </w:p>
    <w:p w:rsidR="00986BAD" w:rsidRPr="00986BAD" w:rsidRDefault="00986BAD" w:rsidP="00986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86BAD">
        <w:rPr>
          <w:rFonts w:ascii="Times New Roman" w:hAnsi="Times New Roman" w:cs="Times New Roman"/>
          <w:sz w:val="24"/>
        </w:rPr>
        <w:t>К проведению независимой антикоррупционной экспертизы не допускаются международные и иностранные организации, а также некоммерческие организации, выполняющие функции иностранного агента.</w:t>
      </w:r>
    </w:p>
    <w:p w:rsidR="007F4580" w:rsidRPr="00986BAD" w:rsidRDefault="007F4580">
      <w:pPr>
        <w:rPr>
          <w:sz w:val="24"/>
        </w:rPr>
      </w:pPr>
    </w:p>
    <w:sectPr w:rsidR="007F4580" w:rsidRPr="0098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AD"/>
    <w:rsid w:val="007F4580"/>
    <w:rsid w:val="0098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2021-04-05T07:06:00Z</dcterms:created>
  <dcterms:modified xsi:type="dcterms:W3CDTF">2021-04-05T07:06:00Z</dcterms:modified>
</cp:coreProperties>
</file>