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12" w:rsidRPr="005E3212" w:rsidRDefault="005E3212" w:rsidP="005E32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E3212">
        <w:rPr>
          <w:rFonts w:ascii="Times New Roman" w:hAnsi="Times New Roman" w:cs="Times New Roman"/>
          <w:b/>
          <w:sz w:val="24"/>
        </w:rPr>
        <w:t>«Административная ответственность за пропаганду или публичное демонстрирование атрибутики или символики экстремистских организаций»</w:t>
      </w:r>
    </w:p>
    <w:p w:rsidR="005E3212" w:rsidRPr="005E3212" w:rsidRDefault="005E3212" w:rsidP="005E321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5E3212" w:rsidRPr="005E3212" w:rsidRDefault="005E3212" w:rsidP="005E321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E3212">
        <w:rPr>
          <w:rFonts w:ascii="Times New Roman" w:hAnsi="Times New Roman" w:cs="Times New Roman"/>
          <w:sz w:val="24"/>
        </w:rPr>
        <w:t>Согласно с п.1 ст.1 Федерального закона 25.07.2002 № 114-ФЗ «О противодействии экстремистской деятельности»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 признается проявлениями экстремистской деятельности (экстремизмом).</w:t>
      </w:r>
    </w:p>
    <w:p w:rsidR="005E3212" w:rsidRPr="005E3212" w:rsidRDefault="005E3212" w:rsidP="005E321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E3212">
        <w:rPr>
          <w:rFonts w:ascii="Times New Roman" w:hAnsi="Times New Roman" w:cs="Times New Roman"/>
          <w:sz w:val="24"/>
        </w:rPr>
        <w:t>В соответствии со ст. 20.3 КоАП РФ за совершение такого характера деяний установлена административная ответственность.</w:t>
      </w:r>
    </w:p>
    <w:p w:rsidR="005E3212" w:rsidRPr="005E3212" w:rsidRDefault="005E3212" w:rsidP="005E321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E3212">
        <w:rPr>
          <w:rFonts w:ascii="Times New Roman" w:hAnsi="Times New Roman" w:cs="Times New Roman"/>
          <w:sz w:val="24"/>
        </w:rPr>
        <w:t>Санкцией статьи по части 1 регламентировано, что 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</w:t>
      </w:r>
      <w:bookmarkStart w:id="0" w:name="_GoBack"/>
      <w:bookmarkEnd w:id="0"/>
      <w:r w:rsidRPr="005E3212">
        <w:rPr>
          <w:rFonts w:ascii="Times New Roman" w:hAnsi="Times New Roman" w:cs="Times New Roman"/>
          <w:sz w:val="24"/>
        </w:rPr>
        <w:t xml:space="preserve"> публичное демонстрирование которых запрещены федеральными законами,  влечет наложение на граждан административного штрафа в размере до 2  тысяч рублей либо</w:t>
      </w:r>
      <w:proofErr w:type="gramEnd"/>
      <w:r w:rsidRPr="005E3212">
        <w:rPr>
          <w:rFonts w:ascii="Times New Roman" w:hAnsi="Times New Roman" w:cs="Times New Roman"/>
          <w:sz w:val="24"/>
        </w:rPr>
        <w:t xml:space="preserve"> административный арест на срок до 15 суток; на должностных лиц - до 4 тысяч рублей; на юридических лиц - до 50 тысяч рублей.  </w:t>
      </w:r>
    </w:p>
    <w:p w:rsidR="005E3212" w:rsidRPr="005E3212" w:rsidRDefault="005E3212" w:rsidP="005E321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E3212">
        <w:rPr>
          <w:rFonts w:ascii="Times New Roman" w:hAnsi="Times New Roman" w:cs="Times New Roman"/>
          <w:sz w:val="24"/>
        </w:rPr>
        <w:t>Изготовление или сбыт в целях пропаганды либо приобретение в целях сбыта или пропаганды нацистской атрибутики или символики,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которых запрещены федеральными законами также влечет административную ответственность согласно КоАП РФ (ч. 2 ст. 20.3 КоАП РФ).</w:t>
      </w:r>
      <w:proofErr w:type="gramEnd"/>
    </w:p>
    <w:p w:rsidR="005E3212" w:rsidRPr="005E3212" w:rsidRDefault="005E3212" w:rsidP="005E321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E3212">
        <w:rPr>
          <w:rFonts w:ascii="Times New Roman" w:hAnsi="Times New Roman" w:cs="Times New Roman"/>
          <w:sz w:val="24"/>
        </w:rPr>
        <w:t>При выявлении административно-наказуемых деяний, как по части 1, так и по части 2 статьи, предусмотрена обязательная конфискация предмета административного правонарушения.</w:t>
      </w:r>
    </w:p>
    <w:p w:rsidR="007F4580" w:rsidRPr="005E3212" w:rsidRDefault="007F4580">
      <w:pPr>
        <w:rPr>
          <w:sz w:val="24"/>
        </w:rPr>
      </w:pPr>
    </w:p>
    <w:sectPr w:rsidR="007F4580" w:rsidRPr="005E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12"/>
    <w:rsid w:val="005E3212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2021-04-05T07:13:00Z</dcterms:created>
  <dcterms:modified xsi:type="dcterms:W3CDTF">2021-04-05T07:13:00Z</dcterms:modified>
</cp:coreProperties>
</file>