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E5" w:rsidRPr="00221978" w:rsidRDefault="00354CE5" w:rsidP="00354CE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2197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Прокуратурой Орловской области по сообщениям средств массовой информации о нарушении жилищных прав сирот в Троснянском районе организована проверка</w:t>
      </w:r>
    </w:p>
    <w:p w:rsidR="00354CE5" w:rsidRPr="00221978" w:rsidRDefault="00354CE5" w:rsidP="00354C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Прокуратурой Орловской области по сообщениям средств массовой информации о нарушении жилищных прав сирот в Троснянском районе организована проверка.</w:t>
      </w:r>
    </w:p>
    <w:p w:rsidR="00354CE5" w:rsidRPr="00221978" w:rsidRDefault="00354CE5" w:rsidP="00354C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Прокуратурой будет проверено соблюдение законодательства при выделении сиротам жилья,  его соответствие установленным требованиям к жилым помещениям, при наличии оснований будет дана правовая оценка  действиям (бездействию) должностных лиц администрации Троснянского района.</w:t>
      </w:r>
    </w:p>
    <w:p w:rsidR="00354CE5" w:rsidRPr="00221978" w:rsidRDefault="00354CE5" w:rsidP="00354C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проверки поставлены прокурором Орловской области на контроль.</w:t>
      </w:r>
    </w:p>
    <w:p w:rsidR="00C833B2" w:rsidRDefault="00354CE5" w:rsidP="00354CE5">
      <w:r>
        <w:rPr>
          <w:rFonts w:ascii="Times New Roman" w:hAnsi="Times New Roman" w:cs="Times New Roman"/>
          <w:sz w:val="28"/>
          <w:szCs w:val="28"/>
        </w:rPr>
        <w:t>Источник: Прокуратура Орловской области (</w:t>
      </w:r>
      <w:r w:rsidRPr="00BD3ACE">
        <w:rPr>
          <w:rFonts w:ascii="Times New Roman" w:hAnsi="Times New Roman" w:cs="Times New Roman"/>
          <w:sz w:val="28"/>
          <w:szCs w:val="28"/>
        </w:rPr>
        <w:t>http://prokuratura-orel.ru/news/Prokuraturoy_Orlovskoy_oblasti_po_soobscheniyam_sredstv_massovoy_informatsii_o_narushenii_zhilischnykh_prav_sirot_v_Trosnyanskom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C8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E5"/>
    <w:rsid w:val="00354CE5"/>
    <w:rsid w:val="00C8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2020-03-06T08:28:00Z</dcterms:created>
  <dcterms:modified xsi:type="dcterms:W3CDTF">2020-03-06T08:29:00Z</dcterms:modified>
</cp:coreProperties>
</file>