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60" w:rsidRDefault="00310E60" w:rsidP="00310E60">
      <w:pPr>
        <w:jc w:val="center"/>
        <w:rPr>
          <w:b/>
          <w:i/>
          <w:sz w:val="28"/>
          <w:szCs w:val="28"/>
        </w:rPr>
      </w:pPr>
      <w:r>
        <w:rPr>
          <w:b/>
          <w:i/>
          <w:sz w:val="28"/>
          <w:szCs w:val="28"/>
        </w:rPr>
        <w:t xml:space="preserve">Что такое фиктивный брак? Кто вправе возбуждать вопрос о признании брака </w:t>
      </w:r>
      <w:proofErr w:type="gramStart"/>
      <w:r>
        <w:rPr>
          <w:b/>
          <w:i/>
          <w:sz w:val="28"/>
          <w:szCs w:val="28"/>
        </w:rPr>
        <w:t>недействительным</w:t>
      </w:r>
      <w:proofErr w:type="gramEnd"/>
      <w:r>
        <w:rPr>
          <w:b/>
          <w:i/>
          <w:sz w:val="28"/>
          <w:szCs w:val="28"/>
        </w:rPr>
        <w:t xml:space="preserve"> именно по этому основанию?</w:t>
      </w:r>
    </w:p>
    <w:p w:rsidR="00310E60" w:rsidRDefault="00310E60" w:rsidP="00310E60">
      <w:pPr>
        <w:jc w:val="both"/>
        <w:rPr>
          <w:sz w:val="28"/>
          <w:szCs w:val="28"/>
        </w:rPr>
      </w:pPr>
    </w:p>
    <w:p w:rsidR="00310E60" w:rsidRDefault="00310E60" w:rsidP="00310E60">
      <w:pPr>
        <w:autoSpaceDE w:val="0"/>
        <w:autoSpaceDN w:val="0"/>
        <w:adjustRightInd w:val="0"/>
        <w:ind w:firstLine="720"/>
        <w:jc w:val="both"/>
        <w:rPr>
          <w:sz w:val="28"/>
          <w:szCs w:val="28"/>
        </w:rPr>
      </w:pPr>
      <w:r>
        <w:rPr>
          <w:sz w:val="28"/>
          <w:szCs w:val="28"/>
        </w:rPr>
        <w:t xml:space="preserve">Согласно части 1 статьи 27 Семейного кодекса РФ (далее – СК РФ) под фиктивный браком понимается брак, который супруги или один из них зарегистрировали без намерения создать семью. </w:t>
      </w:r>
    </w:p>
    <w:p w:rsidR="00310E60" w:rsidRDefault="00310E60" w:rsidP="00310E60">
      <w:pPr>
        <w:autoSpaceDE w:val="0"/>
        <w:autoSpaceDN w:val="0"/>
        <w:adjustRightInd w:val="0"/>
        <w:ind w:firstLine="720"/>
        <w:jc w:val="both"/>
        <w:rPr>
          <w:sz w:val="28"/>
          <w:szCs w:val="28"/>
        </w:rPr>
      </w:pPr>
      <w:r>
        <w:rPr>
          <w:sz w:val="28"/>
          <w:szCs w:val="28"/>
        </w:rPr>
        <w:t xml:space="preserve">В силу статьи 27 СК РФ фиктивность брака является основанием для признания брака недействительным. </w:t>
      </w:r>
    </w:p>
    <w:p w:rsidR="00310E60" w:rsidRDefault="00310E60" w:rsidP="00310E60">
      <w:pPr>
        <w:autoSpaceDE w:val="0"/>
        <w:autoSpaceDN w:val="0"/>
        <w:adjustRightInd w:val="0"/>
        <w:ind w:firstLine="720"/>
        <w:jc w:val="both"/>
        <w:rPr>
          <w:sz w:val="28"/>
          <w:szCs w:val="28"/>
        </w:rPr>
      </w:pPr>
      <w:r>
        <w:rPr>
          <w:sz w:val="28"/>
          <w:szCs w:val="28"/>
        </w:rPr>
        <w:t>Таким образом, фиктивный брак регистрируется без намерений создать семью, согласие на заключение фиктивного брака не выражает подлинной воли сторон. Стороны преследуют цель заключения брака только для формы, без намерений фактически установить семейные отношения, как правило, совместно не проживают, совместного хозяйства не ведут, а целью регистрации брака является получение каких-либо прав и преимуществ, вытекающих непосредственно из самого факта регистрации брака. Например, получение разрешения на временное проживание на территории РФ, прием в гражданство РФ, участие в льготных программах по выделению жилья, наследование имущества.</w:t>
      </w:r>
    </w:p>
    <w:p w:rsidR="00310E60" w:rsidRDefault="00310E60" w:rsidP="00310E60">
      <w:pPr>
        <w:ind w:firstLine="720"/>
        <w:jc w:val="both"/>
        <w:rPr>
          <w:sz w:val="28"/>
          <w:szCs w:val="28"/>
        </w:rPr>
      </w:pPr>
      <w:r>
        <w:rPr>
          <w:sz w:val="28"/>
          <w:szCs w:val="28"/>
        </w:rPr>
        <w:t xml:space="preserve">Признание брака недействительным производится судом. </w:t>
      </w:r>
    </w:p>
    <w:p w:rsidR="00310E60" w:rsidRDefault="00310E60" w:rsidP="00310E60">
      <w:pPr>
        <w:ind w:firstLine="720"/>
        <w:jc w:val="both"/>
        <w:rPr>
          <w:sz w:val="28"/>
          <w:szCs w:val="28"/>
        </w:rPr>
      </w:pPr>
      <w:r>
        <w:rPr>
          <w:sz w:val="28"/>
          <w:szCs w:val="28"/>
        </w:rPr>
        <w:t>На основании стать 28 СК РФ</w:t>
      </w:r>
      <w:r>
        <w:t xml:space="preserve"> </w:t>
      </w:r>
      <w:r>
        <w:rPr>
          <w:sz w:val="28"/>
          <w:szCs w:val="28"/>
        </w:rPr>
        <w:t xml:space="preserve">требовать признания брака недействительным в случае заключения фиктивного брака вправе прокурор, а также не знавший о фиктивности брака супруг. При этом если заявитель не относится к таким лицам, судья отказывает ему в принятии искового заявления. </w:t>
      </w:r>
    </w:p>
    <w:p w:rsidR="005449D9" w:rsidRDefault="005449D9">
      <w:bookmarkStart w:id="0" w:name="_GoBack"/>
      <w:bookmarkEnd w:id="0"/>
    </w:p>
    <w:sectPr w:rsidR="00544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60"/>
    <w:rsid w:val="00310E60"/>
    <w:rsid w:val="00544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E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E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6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2020-07-02T09:53:00Z</dcterms:created>
  <dcterms:modified xsi:type="dcterms:W3CDTF">2020-07-02T09:53:00Z</dcterms:modified>
</cp:coreProperties>
</file>