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8B" w:rsidRDefault="0039258B" w:rsidP="0039258B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Что такое </w:t>
      </w:r>
      <w:proofErr w:type="spellStart"/>
      <w:r>
        <w:rPr>
          <w:b/>
          <w:i/>
          <w:sz w:val="28"/>
          <w:szCs w:val="28"/>
        </w:rPr>
        <w:t>апостиль</w:t>
      </w:r>
      <w:proofErr w:type="spellEnd"/>
      <w:r>
        <w:rPr>
          <w:b/>
          <w:i/>
          <w:sz w:val="28"/>
          <w:szCs w:val="28"/>
        </w:rPr>
        <w:t xml:space="preserve">? Какие компетентные органы осуществляют проставление </w:t>
      </w:r>
      <w:proofErr w:type="spellStart"/>
      <w:r>
        <w:rPr>
          <w:b/>
          <w:i/>
          <w:sz w:val="28"/>
          <w:szCs w:val="28"/>
        </w:rPr>
        <w:t>апостиля</w:t>
      </w:r>
      <w:proofErr w:type="spellEnd"/>
      <w:r>
        <w:rPr>
          <w:b/>
          <w:i/>
          <w:sz w:val="28"/>
          <w:szCs w:val="28"/>
        </w:rPr>
        <w:t xml:space="preserve"> в Российской Федерации на официальных документах?</w:t>
      </w:r>
    </w:p>
    <w:p w:rsidR="0039258B" w:rsidRDefault="0039258B" w:rsidP="0039258B">
      <w:pPr>
        <w:ind w:firstLine="708"/>
        <w:jc w:val="center"/>
        <w:rPr>
          <w:sz w:val="28"/>
          <w:szCs w:val="28"/>
        </w:rPr>
      </w:pPr>
    </w:p>
    <w:p w:rsidR="0039258B" w:rsidRDefault="0039258B" w:rsidP="003925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Отношения, возникающие в связи с проставлением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Федерации, а также правовые и организационные основы и общие правила проставления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в Российской Федерации установлены Федеральным законом от 28.11.2015 N 330-ФЗ "О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Федерации".</w:t>
      </w:r>
      <w:proofErr w:type="gramEnd"/>
    </w:p>
    <w:p w:rsidR="0039258B" w:rsidRDefault="0039258B" w:rsidP="003925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пункту 4 статьи 2 Федерального закона от 28.11.2015 N 330-ФЗ </w:t>
      </w:r>
      <w:proofErr w:type="spellStart"/>
      <w:r>
        <w:rPr>
          <w:sz w:val="28"/>
          <w:szCs w:val="28"/>
        </w:rPr>
        <w:t>апостиль</w:t>
      </w:r>
      <w:proofErr w:type="spellEnd"/>
      <w:r>
        <w:rPr>
          <w:sz w:val="28"/>
          <w:szCs w:val="28"/>
        </w:rPr>
        <w:t xml:space="preserve"> представляет собой штамп, соответствующий требованиям Конвенции, отменяющей требование легализации иностранных официальных документов" (Заключена в г. Гааге 05.10.1961, вступила в силу для России 31.05.1992) и Федерального закона от 28.11.2015 N 330-ФЗ, проставляемый компетентным органом на российском официальном документе или на отдельном листе, скрепляемом с этим документом, и удостоверяющий подлинность</w:t>
      </w:r>
      <w:proofErr w:type="gramEnd"/>
      <w:r>
        <w:rPr>
          <w:sz w:val="28"/>
          <w:szCs w:val="28"/>
        </w:rPr>
        <w:t xml:space="preserve"> подписи и должность лица, подписавшего документ, и в надлежащем случае подлинность печати или штампа, которыми скреплен этот документ.</w:t>
      </w:r>
    </w:p>
    <w:p w:rsidR="0039258B" w:rsidRDefault="0039258B" w:rsidP="003925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компетентных органов, осуществляющих проставление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в Российской Федерации на официальных документах в соответствии с установленной сферой деятельности, приведен в постановлении Правительства РФ от 30.05.2016 N 479 "О компетентных органах, уполномоченных на проставление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в Российской Федерации". </w:t>
      </w:r>
    </w:p>
    <w:p w:rsidR="0039258B" w:rsidRDefault="0039258B" w:rsidP="003925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установленный перечень входят Минюст России, МВД России, Минобороны России, Генпрокуратура России, Федеральное архивное агентство, уполномоченные органы исполнительной власти субъектов РФ в области архивного дела, органы исполнительной власти субъектов РФ, в компетенцию которых входит организация деятельности по государственной регистрации актов гражданского состояния, а также органы государственной власти субъектов РФ, осуществляющие переданные полномочия РФ по подтверждению документов об образовании и (или</w:t>
      </w:r>
      <w:proofErr w:type="gramEnd"/>
      <w:r>
        <w:rPr>
          <w:sz w:val="28"/>
          <w:szCs w:val="28"/>
        </w:rPr>
        <w:t xml:space="preserve">) о квалификации и документов об ученых степенях, ученых званиях. </w:t>
      </w:r>
    </w:p>
    <w:p w:rsidR="005449D9" w:rsidRDefault="005449D9">
      <w:bookmarkStart w:id="0" w:name="_GoBack"/>
      <w:bookmarkEnd w:id="0"/>
    </w:p>
    <w:sectPr w:rsidR="005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8B"/>
    <w:rsid w:val="0039258B"/>
    <w:rsid w:val="005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2020-07-02T09:50:00Z</dcterms:created>
  <dcterms:modified xsi:type="dcterms:W3CDTF">2020-07-02T09:50:00Z</dcterms:modified>
</cp:coreProperties>
</file>