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13" w:rsidRPr="002D2AD3" w:rsidRDefault="00916A13" w:rsidP="00916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3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неправомерное воздействие на критическую информационную инфраструктуру Российской Федерации</w:t>
      </w:r>
    </w:p>
    <w:p w:rsidR="00916A13" w:rsidRPr="00B42F06" w:rsidRDefault="00916A13" w:rsidP="0091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6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194-ФЗ от 26.07.2017 с 01 января 2018 года в Уголовный кодекс РФ введена статья 274.1 «Неправомерное воздействие на критическую информационную инфраструктуру Российской Федерации».</w:t>
      </w:r>
    </w:p>
    <w:p w:rsidR="00916A13" w:rsidRPr="00B42F06" w:rsidRDefault="00916A13" w:rsidP="0091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6">
        <w:rPr>
          <w:rFonts w:ascii="Times New Roman" w:hAnsi="Times New Roman" w:cs="Times New Roman"/>
          <w:sz w:val="28"/>
          <w:szCs w:val="28"/>
        </w:rPr>
        <w:t>Её нормами предусмотрена уголовная ответственность за создание, распространение и (или) использование компьютерных программ либо иной компьютерной информации, заведомо предназначенных для неправомерного воздействия на критическую информационную инфраструктуру Российской Федерации, в том числе для уничтожения, блокирования, модификации, копирования информации, содержащейся в ней, или нейтрализации средств защиты указанной информации.</w:t>
      </w:r>
    </w:p>
    <w:p w:rsidR="00916A13" w:rsidRPr="00B42F06" w:rsidRDefault="00916A13" w:rsidP="0091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6">
        <w:rPr>
          <w:rFonts w:ascii="Times New Roman" w:hAnsi="Times New Roman" w:cs="Times New Roman"/>
          <w:sz w:val="28"/>
          <w:szCs w:val="28"/>
        </w:rPr>
        <w:t>Вторая часть статьи устанавливает ответственность за неправомерный доступ к охраняемой компьютерной информации, содержащейся в критической информационной инфраструктуре РФ, в том числе с использованием компьютерного ПО либо иной компьютерной информации, которые заведомо предназначены для неправомерного воздействия.</w:t>
      </w:r>
    </w:p>
    <w:p w:rsidR="00916A13" w:rsidRPr="00B42F06" w:rsidRDefault="00916A13" w:rsidP="0091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6">
        <w:rPr>
          <w:rFonts w:ascii="Times New Roman" w:hAnsi="Times New Roman" w:cs="Times New Roman"/>
          <w:sz w:val="28"/>
          <w:szCs w:val="28"/>
        </w:rPr>
        <w:t>При этом уголовная ответственность установлена не только для хакеров, но и для тех лиц, которые должны охранять от них информацию и соблюдать правила эксплуатации средств хранения, обработки или передачи охраняемой компьютерной информации.</w:t>
      </w:r>
    </w:p>
    <w:p w:rsidR="00916A13" w:rsidRDefault="00916A13" w:rsidP="0091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6">
        <w:rPr>
          <w:rFonts w:ascii="Times New Roman" w:hAnsi="Times New Roman" w:cs="Times New Roman"/>
          <w:sz w:val="28"/>
          <w:szCs w:val="28"/>
        </w:rPr>
        <w:t>Максимальное наказание по статье 274.1 УК РФ предусмотрено в виде лишения свободы на срок до десяти лет с возможностью назначения дополнительного наказания.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13"/>
    <w:rsid w:val="00916A13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2020-05-06T08:07:00Z</dcterms:created>
  <dcterms:modified xsi:type="dcterms:W3CDTF">2020-05-06T08:07:00Z</dcterms:modified>
</cp:coreProperties>
</file>