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96" w:rsidRDefault="00674396" w:rsidP="0067439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 октября 2020 года вступают в силу минимальные (стандартные) требования к условиям осуществления добровольного страхования жилых помещений от ЧС.</w:t>
      </w:r>
    </w:p>
    <w:p w:rsidR="00674396" w:rsidRDefault="00674396" w:rsidP="00674396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hyperlink r:id="rId5" w:history="1">
        <w:r>
          <w:rPr>
            <w:rStyle w:val="a3"/>
            <w:i/>
            <w:color w:val="000000"/>
            <w:sz w:val="28"/>
            <w:szCs w:val="28"/>
          </w:rPr>
          <w:t xml:space="preserve">Указание Банка России от 16.07.2020 N 5504-У «"О минимальных (стандартных) требованиях к условиям осуществления добровольного страхования жилых </w:t>
        </w:r>
        <w:proofErr w:type="spellStart"/>
        <w:r>
          <w:rPr>
            <w:rStyle w:val="a3"/>
            <w:i/>
            <w:color w:val="000000"/>
            <w:sz w:val="28"/>
            <w:szCs w:val="28"/>
          </w:rPr>
          <w:t>помещений</w:t>
        </w:r>
        <w:proofErr w:type="gramStart"/>
        <w:r>
          <w:rPr>
            <w:rStyle w:val="a3"/>
            <w:i/>
            <w:color w:val="000000"/>
            <w:sz w:val="28"/>
            <w:szCs w:val="28"/>
          </w:rPr>
          <w:t>»З</w:t>
        </w:r>
        <w:proofErr w:type="gramEnd"/>
        <w:r>
          <w:rPr>
            <w:rStyle w:val="a3"/>
            <w:i/>
            <w:color w:val="000000"/>
            <w:sz w:val="28"/>
            <w:szCs w:val="28"/>
          </w:rPr>
          <w:t>арегистрировано</w:t>
        </w:r>
        <w:proofErr w:type="spellEnd"/>
        <w:r>
          <w:rPr>
            <w:rStyle w:val="a3"/>
            <w:i/>
            <w:color w:val="000000"/>
            <w:sz w:val="28"/>
            <w:szCs w:val="28"/>
          </w:rPr>
          <w:t xml:space="preserve"> в Минюсте России 18.08.2020 N 59320.</w:t>
        </w:r>
      </w:hyperlink>
    </w:p>
    <w:p w:rsidR="00674396" w:rsidRDefault="00674396" w:rsidP="00674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Определены условия, при документально подтвержденном соблюдении на дату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добровольного страхования жилых помещений которых страховщик осуществляет добровольное страхование жилых помещений по договорам, предусмотренным статьей 11.1 Федерального закона от 21.12.1994 № 68-ФЗ "О защите населения и территорий от чрезвычайных ситуаций природного и техногенного характера".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96"/>
    <w:rsid w:val="00674396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396"/>
    <w:rPr>
      <w:color w:val="0000FF" w:themeColor="hyperlink"/>
      <w:u w:val="single"/>
    </w:rPr>
  </w:style>
  <w:style w:type="paragraph" w:customStyle="1" w:styleId="doclink">
    <w:name w:val="doc_link"/>
    <w:basedOn w:val="a"/>
    <w:rsid w:val="0067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396"/>
    <w:rPr>
      <w:color w:val="0000FF" w:themeColor="hyperlink"/>
      <w:u w:val="single"/>
    </w:rPr>
  </w:style>
  <w:style w:type="paragraph" w:customStyle="1" w:styleId="doclink">
    <w:name w:val="doc_link"/>
    <w:basedOn w:val="a"/>
    <w:rsid w:val="0067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04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2020-11-05T11:47:00Z</dcterms:created>
  <dcterms:modified xsi:type="dcterms:W3CDTF">2020-11-05T11:47:00Z</dcterms:modified>
</cp:coreProperties>
</file>