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Приняты дополнительные меры, направленные на противодействие распространению коронавирусной инфекции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Постановлением Губернатора Приморского края от 29.04.2020 № 52-пг внесены изменения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</w:t>
      </w:r>
      <w:r>
        <w:rPr>
          <w:rFonts w:ascii="Times New Roman" w:hAnsi="Times New Roman" w:cs="Times New Roman"/>
          <w:sz w:val="28"/>
          <w:szCs w:val="28"/>
        </w:rPr>
        <w:t>ирусной инфекции (COVID-2019)».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В частности, гражданам, проживающим и временно находящимся на территории Приморского края предписано использовать при посещении общественных мест, при пользовании  транспортом общего пользования, а также такси, средства индивид</w:t>
      </w:r>
      <w:r>
        <w:rPr>
          <w:rFonts w:ascii="Times New Roman" w:hAnsi="Times New Roman" w:cs="Times New Roman"/>
          <w:sz w:val="28"/>
          <w:szCs w:val="28"/>
        </w:rPr>
        <w:t>уальной защиты органов дыхания.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К ним относятся маски, тканевые (марлевые) повязки, респираторы, иные средства защиты органов дыхания, которые обеспечивают защиту организма от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опасных и вредных факторов.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Кроме того, помимо установленных ранее правил организации труда на рабочем месте в режиме повышенной г</w:t>
      </w:r>
      <w:r>
        <w:rPr>
          <w:rFonts w:ascii="Times New Roman" w:hAnsi="Times New Roman" w:cs="Times New Roman"/>
          <w:sz w:val="28"/>
          <w:szCs w:val="28"/>
        </w:rPr>
        <w:t>отовности, к которым относятся: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измерение температуры тел</w:t>
      </w:r>
      <w:r>
        <w:rPr>
          <w:rFonts w:ascii="Times New Roman" w:hAnsi="Times New Roman" w:cs="Times New Roman"/>
          <w:sz w:val="28"/>
          <w:szCs w:val="28"/>
        </w:rPr>
        <w:t>а работникам на рабочих местах;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дезинфекция контактных поверхностей (мебели, оргтехники и проч</w:t>
      </w:r>
      <w:r>
        <w:rPr>
          <w:rFonts w:ascii="Times New Roman" w:hAnsi="Times New Roman" w:cs="Times New Roman"/>
          <w:sz w:val="28"/>
          <w:szCs w:val="28"/>
        </w:rPr>
        <w:t>ее) в помещениях в течение дня;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использование в помещениях оборудова</w:t>
      </w:r>
      <w:r>
        <w:rPr>
          <w:rFonts w:ascii="Times New Roman" w:hAnsi="Times New Roman" w:cs="Times New Roman"/>
          <w:sz w:val="28"/>
          <w:szCs w:val="28"/>
        </w:rPr>
        <w:t>ния по обеззараживанию воздуха;</w:t>
      </w:r>
    </w:p>
    <w:p w:rsidR="005D5544" w:rsidRPr="002D2AD3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работодателям предписано обеспечить использование работниками средств индивидуальной защиты (маски, респираторы, иные средств</w:t>
      </w:r>
      <w:r>
        <w:rPr>
          <w:rFonts w:ascii="Times New Roman" w:hAnsi="Times New Roman" w:cs="Times New Roman"/>
          <w:sz w:val="28"/>
          <w:szCs w:val="28"/>
        </w:rPr>
        <w:t>а защиты органов дыхания).</w:t>
      </w:r>
    </w:p>
    <w:p w:rsidR="005D5544" w:rsidRDefault="005D5544" w:rsidP="005D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в местах массового скопления людей (в том числе на объектах общественного питания и торговли, в местах проведения досуговых мероприятий), а также деятельность по перевозке пассажиров и багажа всеми видами транспорта, в том числе легковым такси, предписано проводить мероприятия по дезинфекции с учетом решений оперативного штаба,  включая дезинфекцию оборудования и инвентаря, обеззараживание воздуха, а также обеспечить использование работниками дезинфекционных средств для обработки рук, поверхностей и инвентаря, средств индивидуальной защиты.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4"/>
    <w:rsid w:val="005D5544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