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34" w:rsidRDefault="00E97C34" w:rsidP="00E97C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Предусмотрена ли административная ответственность за проживание гражданина Российской Федерации по месту пребывания или по месту жительства без регистрации?</w:t>
      </w:r>
    </w:p>
    <w:p w:rsidR="00E97C34" w:rsidRDefault="00E97C34" w:rsidP="00E97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7C34" w:rsidRDefault="00E97C34" w:rsidP="00E97C34">
      <w:pPr>
        <w:autoSpaceDE w:val="0"/>
        <w:autoSpaceDN w:val="0"/>
        <w:adjustRightInd w:val="0"/>
        <w:spacing w:line="240" w:lineRule="auto"/>
        <w:ind w:firstLine="851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Регистрационный учет граждан Российской Федерации по месту пребывания и по месту жительства в пределах Российской Федерации осуществляется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Закона Российской Федерации от 25.06.1993 № 5242-1 «О праве граждан Российской Федерации на свободу передвижения, выбор места пребывания и жительства в пределах Российской Федерации».</w:t>
      </w:r>
    </w:p>
    <w:p w:rsidR="00E97C34" w:rsidRDefault="00E97C34" w:rsidP="00E97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Статьей 5 Закона установлено, что регистрация гражданина Российской Федерации по месту пребывания производится в срок, не превышающий 90 дней со дня прибытия гражданина в жилое помещение. </w:t>
      </w:r>
    </w:p>
    <w:p w:rsidR="00E97C34" w:rsidRDefault="00E97C34" w:rsidP="00E97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силу статьи 6 Закона гражданин Российской Федерации, изменивший место жительства, обязан не позднее семи дней со дня прибытия на новое место жительства обратиться к лицу, ответственному за прием и передачу в органы регистрационного учета документов для регистрации и снятия граждан Российской Федерации с регистрационного учета по месту пребывания и по месту жительства в пределах Российской Федерации.</w:t>
      </w:r>
      <w:proofErr w:type="gramEnd"/>
    </w:p>
    <w:p w:rsidR="00E97C34" w:rsidRDefault="00E97C34" w:rsidP="00E97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проживания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 законом сроков, гражданин, наниматель, собственник жилого помещения, подлежат привлечению к административной ответственности по статье 19.15.1 Кодекса Российской Федерации об административных правонарушениях.</w:t>
      </w:r>
      <w:proofErr w:type="gramEnd"/>
    </w:p>
    <w:p w:rsidR="00E97C34" w:rsidRDefault="00E97C34" w:rsidP="00E97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Совершение данного правонарушения влечет наложение административного штрафа на граждан в размере от 2 тысяч до 3 тысяч рублей; на нанимателей, собственников жилого помещения (физических лиц) - от 2 тысяч до 5 тысяч рублей; на юридических лиц - от 250 тысяч до 750 тысяч рублей.</w:t>
      </w:r>
    </w:p>
    <w:p w:rsidR="00E97C34" w:rsidRDefault="00E97C34" w:rsidP="00E97C34">
      <w:pPr>
        <w:shd w:val="clear" w:color="auto" w:fill="FFFFFF"/>
        <w:spacing w:line="240" w:lineRule="auto"/>
        <w:rPr>
          <w:rStyle w:val="blk"/>
        </w:rPr>
      </w:pPr>
      <w:bookmarkStart w:id="0" w:name="dst4888"/>
      <w:bookmarkStart w:id="1" w:name="dst4890"/>
      <w:bookmarkEnd w:id="0"/>
      <w:bookmarkEnd w:id="1"/>
      <w:r>
        <w:rPr>
          <w:rStyle w:val="blk"/>
          <w:rFonts w:ascii="Times New Roman" w:hAnsi="Times New Roman" w:cs="Times New Roman"/>
          <w:sz w:val="28"/>
          <w:szCs w:val="28"/>
        </w:rPr>
        <w:t xml:space="preserve">При этом граждане Российской Федерации освобождаются от административной ответственности за данное административное правонарушение в установленных примечанием к данной статье случаях. </w:t>
      </w:r>
    </w:p>
    <w:p w:rsidR="00003862" w:rsidRDefault="00003862">
      <w:bookmarkStart w:id="2" w:name="_GoBack"/>
      <w:bookmarkEnd w:id="2"/>
    </w:p>
    <w:sectPr w:rsidR="0000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34"/>
    <w:rsid w:val="00003862"/>
    <w:rsid w:val="00E9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34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97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34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97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2020-12-24T12:58:00Z</dcterms:created>
  <dcterms:modified xsi:type="dcterms:W3CDTF">2020-12-24T12:58:00Z</dcterms:modified>
</cp:coreProperties>
</file>