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BF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требований законодательства в сфере отдыха и оздоровления детей</w:t>
      </w:r>
    </w:p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Статьей 12.2 Федерального закона «Об основных гарантиях прав ребенка в Российской Федерации» установлены особые требования к организациям, осуществляющим деятельность в сфе</w:t>
      </w:r>
      <w:r>
        <w:rPr>
          <w:rFonts w:ascii="Times New Roman" w:hAnsi="Times New Roman" w:cs="Times New Roman"/>
          <w:sz w:val="28"/>
          <w:szCs w:val="28"/>
        </w:rPr>
        <w:t>ре отдыха и оздоровления детей.</w:t>
      </w:r>
    </w:p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 xml:space="preserve">Такие организации обязаны создавать безопасные условия пребывания в них детей, представлять сведения о своей деятельности в уполномоченный орган исполнительной власти субъекта Российской Федерации для включения в реестр организаций </w:t>
      </w:r>
      <w:r>
        <w:rPr>
          <w:rFonts w:ascii="Times New Roman" w:hAnsi="Times New Roman" w:cs="Times New Roman"/>
          <w:sz w:val="28"/>
          <w:szCs w:val="28"/>
        </w:rPr>
        <w:t>отдыха детей и их оздоровления.</w:t>
      </w:r>
    </w:p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Организации, не включённые в такой реестр или исключённые из него, не вправе оказывать услуги по обеспечен</w:t>
      </w:r>
      <w:r>
        <w:rPr>
          <w:rFonts w:ascii="Times New Roman" w:hAnsi="Times New Roman" w:cs="Times New Roman"/>
          <w:sz w:val="28"/>
          <w:szCs w:val="28"/>
        </w:rPr>
        <w:t>ию отдыха и оздоровления детей.</w:t>
      </w:r>
    </w:p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С 1 июня 2020 года вступят в силу изменения в Кодекс Российской Федерации об административных правонарушениях, которыми установлена административная ответственность за нарушение законодательства Российской Федерации в сфере организац</w:t>
      </w:r>
      <w:r>
        <w:rPr>
          <w:rFonts w:ascii="Times New Roman" w:hAnsi="Times New Roman" w:cs="Times New Roman"/>
          <w:sz w:val="28"/>
          <w:szCs w:val="28"/>
        </w:rPr>
        <w:t>ии отдыха и оздоровления детей.</w:t>
      </w:r>
    </w:p>
    <w:p w:rsidR="00BD4E65" w:rsidRPr="007C5ABF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В частности, статьей 14.65 Кодекса Российской Федерации об административных правонарушениях предусмотрена административная ответственность за предоставление организацией отдыха детей и их оздоровления, не включенной в реестр организаций отдыха детей и их оздоровления, услуг по обеспечен</w:t>
      </w:r>
      <w:r>
        <w:rPr>
          <w:rFonts w:ascii="Times New Roman" w:hAnsi="Times New Roman" w:cs="Times New Roman"/>
          <w:sz w:val="28"/>
          <w:szCs w:val="28"/>
        </w:rPr>
        <w:t>ию отдыха и оздоровления детей.</w:t>
      </w:r>
    </w:p>
    <w:p w:rsidR="00BD4E65" w:rsidRDefault="00BD4E65" w:rsidP="00B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Ответственность за совершение рассматриваемого правонарушения предусмотрена в виде административного штрафа в размере от 500 тысяч до 1 миллиона рублей.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5"/>
    <w:rsid w:val="009C67F7"/>
    <w:rsid w:val="00B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2020-05-06T08:08:00Z</dcterms:created>
  <dcterms:modified xsi:type="dcterms:W3CDTF">2020-05-06T08:08:00Z</dcterms:modified>
</cp:coreProperties>
</file>