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99" w:rsidRDefault="00445E99" w:rsidP="00445E9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Об ответственности образовательной организации за вред, причиненный несовершеннолетнему</w:t>
      </w:r>
    </w:p>
    <w:p w:rsidR="00445E99" w:rsidRDefault="00445E99" w:rsidP="00445E9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компетенции образовательной организации в установленной сфере деятельности относится создание необходимых условий для охраны и укрепления здоровья обучающихся.</w:t>
      </w:r>
    </w:p>
    <w:p w:rsidR="00445E99" w:rsidRDefault="00445E99" w:rsidP="00445E9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этом</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в соответствии с установленными нормами, обеспечивающими жизнь и здоровье (ст. 28 Федерального закона «Об образовании в Российской Федерации»).</w:t>
      </w:r>
    </w:p>
    <w:p w:rsidR="00445E99" w:rsidRDefault="00445E99" w:rsidP="00445E9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Охрана здоровья обучающихся включает в себя обеспечение их безопасности во время пребывания в организации, осуществляющей образовательную деятельность. Условия для охраны здоровья обучающихся, в том числе обеспечивают: текущий контроль за состоянием здоровья обучающихся, расследование и учет несчастных случаев с </w:t>
      </w:r>
      <w:proofErr w:type="gramStart"/>
      <w:r>
        <w:rPr>
          <w:rFonts w:ascii="Times New Roman" w:eastAsia="Times New Roman" w:hAnsi="Times New Roman" w:cs="Times New Roman"/>
          <w:color w:val="000000"/>
          <w:sz w:val="28"/>
          <w:szCs w:val="28"/>
          <w:lang w:eastAsia="ru-RU"/>
        </w:rPr>
        <w:t>обучающимися</w:t>
      </w:r>
      <w:proofErr w:type="gramEnd"/>
      <w:r>
        <w:rPr>
          <w:rFonts w:ascii="Times New Roman" w:eastAsia="Times New Roman" w:hAnsi="Times New Roman" w:cs="Times New Roman"/>
          <w:color w:val="000000"/>
          <w:sz w:val="28"/>
          <w:szCs w:val="28"/>
          <w:lang w:eastAsia="ru-RU"/>
        </w:rPr>
        <w:t xml:space="preserve"> во время пребывания в организации, осуществляющей образовательную деятельность.</w:t>
      </w:r>
    </w:p>
    <w:p w:rsidR="00445E99" w:rsidRDefault="00445E99" w:rsidP="00445E9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Согласно статье 1073 Гражданского кодекса РФ, если малолетнему причинен вред в период, когда он временно находился под надзором образовательной, медицинской или иной организации, обязанных осуществлять за ним надзор, либо лица, осуществляющего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roofErr w:type="gramEnd"/>
    </w:p>
    <w:p w:rsidR="00445E99" w:rsidRDefault="00445E99" w:rsidP="00445E9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увечья или иного вреда здоровью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 (п. 1 ст. 1087 ГК РФ).</w:t>
      </w:r>
    </w:p>
    <w:p w:rsidR="00445E99" w:rsidRDefault="00445E99" w:rsidP="00445E9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в случае травмирования несовершеннолетнего в период нахождения в образовательной организации, последняя несет ответственность за невыполнение или ненадлежащее выполнение функций, отнесенных к ее компетенции. Помимо административной или уголовной ответственности должностных лиц, образовательное учреждение в случае получения воспитанником травм, должно будет возместить вред, причиненный жизни или здоровью ребенка, и выплатить компенсацию морального вреда.</w:t>
      </w:r>
    </w:p>
    <w:p w:rsidR="007F2A74" w:rsidRDefault="007F2A74">
      <w:bookmarkStart w:id="0" w:name="_GoBack"/>
      <w:bookmarkEnd w:id="0"/>
    </w:p>
    <w:sectPr w:rsidR="007F2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26"/>
    <w:rsid w:val="00445E99"/>
    <w:rsid w:val="007F2A74"/>
    <w:rsid w:val="00E86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E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E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34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2020-04-03T05:52:00Z</dcterms:created>
  <dcterms:modified xsi:type="dcterms:W3CDTF">2020-04-03T05:52:00Z</dcterms:modified>
</cp:coreProperties>
</file>