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52AB" w:rsidP="000252AB">
      <w:pPr>
        <w:jc w:val="both"/>
        <w:rPr>
          <w:rFonts w:ascii="Times New Roman" w:hAnsi="Times New Roman" w:cs="Times New Roman"/>
          <w:sz w:val="28"/>
          <w:szCs w:val="28"/>
        </w:rPr>
      </w:pPr>
      <w:r w:rsidRPr="000252A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252AB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0252AB">
        <w:rPr>
          <w:rFonts w:ascii="Times New Roman" w:hAnsi="Times New Roman" w:cs="Times New Roman"/>
          <w:sz w:val="28"/>
          <w:szCs w:val="28"/>
        </w:rPr>
        <w:t xml:space="preserve"> давности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2AB" w:rsidRDefault="000252AB" w:rsidP="00025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2AB" w:rsidRPr="000252AB" w:rsidRDefault="000252AB" w:rsidP="000252AB">
      <w:pPr>
        <w:jc w:val="both"/>
        <w:rPr>
          <w:rFonts w:ascii="Times New Roman" w:hAnsi="Times New Roman" w:cs="Times New Roman"/>
          <w:sz w:val="28"/>
          <w:szCs w:val="28"/>
        </w:rPr>
      </w:pPr>
      <w:r w:rsidRPr="000252AB">
        <w:rPr>
          <w:rFonts w:ascii="Times New Roman" w:hAnsi="Times New Roman" w:cs="Times New Roman"/>
          <w:sz w:val="28"/>
          <w:szCs w:val="28"/>
        </w:rPr>
        <w:t>В силу ст.234 Гражданского кодекса РФ, лицо - гражданин или юридическое лицо, - не являющееся собственником имущества, но добросовестно, открыто и непрерывно владеющее как своим собственным недвижимым имуществом в течение пятнадцати лет либо иным имуществом в течение пяти лет, приобретает право собственности на это имущество (</w:t>
      </w:r>
      <w:proofErr w:type="spellStart"/>
      <w:r w:rsidRPr="000252AB">
        <w:rPr>
          <w:rFonts w:ascii="Times New Roman" w:hAnsi="Times New Roman" w:cs="Times New Roman"/>
          <w:sz w:val="28"/>
          <w:szCs w:val="28"/>
        </w:rPr>
        <w:t>приобретательная</w:t>
      </w:r>
      <w:proofErr w:type="spellEnd"/>
      <w:r w:rsidRPr="000252AB">
        <w:rPr>
          <w:rFonts w:ascii="Times New Roman" w:hAnsi="Times New Roman" w:cs="Times New Roman"/>
          <w:sz w:val="28"/>
          <w:szCs w:val="28"/>
        </w:rPr>
        <w:t xml:space="preserve"> давность).</w:t>
      </w:r>
    </w:p>
    <w:p w:rsidR="000252AB" w:rsidRPr="000252AB" w:rsidRDefault="000252AB" w:rsidP="000252AB">
      <w:pPr>
        <w:jc w:val="both"/>
        <w:rPr>
          <w:rFonts w:ascii="Times New Roman" w:hAnsi="Times New Roman" w:cs="Times New Roman"/>
          <w:sz w:val="28"/>
          <w:szCs w:val="28"/>
        </w:rPr>
      </w:pPr>
      <w:r w:rsidRPr="000252AB">
        <w:rPr>
          <w:rFonts w:ascii="Times New Roman" w:hAnsi="Times New Roman" w:cs="Times New Roman"/>
          <w:sz w:val="28"/>
          <w:szCs w:val="28"/>
        </w:rPr>
        <w:t xml:space="preserve">     В постановлении Пленума Верховного Суда Российской Федерации и Пленума Высшего Арбитражного Суда Российской Федерации от 29 апреля 2010 года указано, что давностное владение является добросовестным, если лицо, получая владение, не </w:t>
      </w:r>
      <w:proofErr w:type="gramStart"/>
      <w:r w:rsidRPr="000252AB">
        <w:rPr>
          <w:rFonts w:ascii="Times New Roman" w:hAnsi="Times New Roman" w:cs="Times New Roman"/>
          <w:sz w:val="28"/>
          <w:szCs w:val="28"/>
        </w:rPr>
        <w:t>знало и не должно было</w:t>
      </w:r>
      <w:proofErr w:type="gramEnd"/>
      <w:r w:rsidRPr="000252AB">
        <w:rPr>
          <w:rFonts w:ascii="Times New Roman" w:hAnsi="Times New Roman" w:cs="Times New Roman"/>
          <w:sz w:val="28"/>
          <w:szCs w:val="28"/>
        </w:rPr>
        <w:t xml:space="preserve"> знать об отсутствии основания возникновения у него права собственности.</w:t>
      </w:r>
    </w:p>
    <w:p w:rsidR="000252AB" w:rsidRPr="000252AB" w:rsidRDefault="000252AB" w:rsidP="000252AB">
      <w:pPr>
        <w:jc w:val="both"/>
        <w:rPr>
          <w:rFonts w:ascii="Times New Roman" w:hAnsi="Times New Roman" w:cs="Times New Roman"/>
          <w:sz w:val="28"/>
          <w:szCs w:val="28"/>
        </w:rPr>
      </w:pPr>
      <w:r w:rsidRPr="000252AB">
        <w:rPr>
          <w:rFonts w:ascii="Times New Roman" w:hAnsi="Times New Roman" w:cs="Times New Roman"/>
          <w:sz w:val="28"/>
          <w:szCs w:val="28"/>
        </w:rPr>
        <w:t xml:space="preserve">     Давностное владение признается открытым, если лицо не скрывает факта нахождения имущества в его владении. Принятие обычных мер по обеспечению сохранности имущества не свидетельствует о сокрытии этого имущества.</w:t>
      </w:r>
    </w:p>
    <w:p w:rsidR="000252AB" w:rsidRPr="000252AB" w:rsidRDefault="000252AB" w:rsidP="000252AB">
      <w:pPr>
        <w:jc w:val="both"/>
        <w:rPr>
          <w:rFonts w:ascii="Times New Roman" w:hAnsi="Times New Roman" w:cs="Times New Roman"/>
          <w:sz w:val="28"/>
          <w:szCs w:val="28"/>
        </w:rPr>
      </w:pPr>
      <w:r w:rsidRPr="000252AB">
        <w:rPr>
          <w:rFonts w:ascii="Times New Roman" w:hAnsi="Times New Roman" w:cs="Times New Roman"/>
          <w:sz w:val="28"/>
          <w:szCs w:val="28"/>
        </w:rPr>
        <w:t xml:space="preserve">     Давностное владение признается непрерывным, если оно не прекращалось в течение всего срока </w:t>
      </w:r>
      <w:proofErr w:type="spellStart"/>
      <w:r w:rsidRPr="000252AB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0252AB">
        <w:rPr>
          <w:rFonts w:ascii="Times New Roman" w:hAnsi="Times New Roman" w:cs="Times New Roman"/>
          <w:sz w:val="28"/>
          <w:szCs w:val="28"/>
        </w:rPr>
        <w:t xml:space="preserve"> давности.</w:t>
      </w:r>
    </w:p>
    <w:p w:rsidR="000252AB" w:rsidRPr="000252AB" w:rsidRDefault="000252AB" w:rsidP="000252AB">
      <w:pPr>
        <w:jc w:val="both"/>
        <w:rPr>
          <w:rFonts w:ascii="Times New Roman" w:hAnsi="Times New Roman" w:cs="Times New Roman"/>
          <w:sz w:val="28"/>
          <w:szCs w:val="28"/>
        </w:rPr>
      </w:pPr>
      <w:r w:rsidRPr="000252AB">
        <w:rPr>
          <w:rFonts w:ascii="Times New Roman" w:hAnsi="Times New Roman" w:cs="Times New Roman"/>
          <w:sz w:val="28"/>
          <w:szCs w:val="28"/>
        </w:rPr>
        <w:t xml:space="preserve">     Владение имуществом как своим собственным означает владение не по договору (например, аренды, хранения, безвозмездного пользования и т.п.).</w:t>
      </w:r>
    </w:p>
    <w:p w:rsidR="000252AB" w:rsidRPr="000252AB" w:rsidRDefault="000252AB" w:rsidP="000252AB">
      <w:pPr>
        <w:jc w:val="both"/>
        <w:rPr>
          <w:rFonts w:ascii="Times New Roman" w:hAnsi="Times New Roman" w:cs="Times New Roman"/>
          <w:sz w:val="28"/>
          <w:szCs w:val="28"/>
        </w:rPr>
      </w:pPr>
      <w:r w:rsidRPr="000252AB">
        <w:rPr>
          <w:rFonts w:ascii="Times New Roman" w:hAnsi="Times New Roman" w:cs="Times New Roman"/>
          <w:sz w:val="28"/>
          <w:szCs w:val="28"/>
        </w:rPr>
        <w:t xml:space="preserve">     Право собственности на недвижимое и иное имущество, подлежащее государственной регистрации, возникает у лица, приобретшего это имущество в силу </w:t>
      </w:r>
      <w:proofErr w:type="spellStart"/>
      <w:r w:rsidRPr="000252AB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0252AB">
        <w:rPr>
          <w:rFonts w:ascii="Times New Roman" w:hAnsi="Times New Roman" w:cs="Times New Roman"/>
          <w:sz w:val="28"/>
          <w:szCs w:val="28"/>
        </w:rPr>
        <w:t xml:space="preserve"> давности, с момента такой регистрации.</w:t>
      </w:r>
    </w:p>
    <w:sectPr w:rsidR="000252AB" w:rsidRPr="0002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2AB"/>
    <w:rsid w:val="0002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2019-02-04T11:13:00Z</dcterms:created>
  <dcterms:modified xsi:type="dcterms:W3CDTF">2019-02-04T11:14:00Z</dcterms:modified>
</cp:coreProperties>
</file>