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85" w:rsidRDefault="00005385" w:rsidP="0000538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Незаконная рубка лесных насаждений может повлечь как административную, так и уголовную ответственность</w:t>
      </w:r>
    </w:p>
    <w:p w:rsidR="00005385" w:rsidRDefault="00005385" w:rsidP="000053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Действующим законодательством предусмотрена ответственность за незаконную рубку лесных насаждений, то есть деревьев, кустарников, произрастающих в лесах, а также деревьев, кустарников, произрастающих вне лесов (например, насаждения в парках, аллеях, отдельно высаженные в черте города деревья). При этом не имеет значения, высажены ли лесные насаждения или не отнесенные к лесным насаждениям деревья, кустарники искусственно либо они произросли без целенаправленных усилий человека.</w:t>
      </w:r>
    </w:p>
    <w:p w:rsidR="00005385" w:rsidRDefault="00005385" w:rsidP="000053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относятся к предмету указанных нарушений, в частности, деревья и кустарники, произрастающие на землях сельскохозяйственного назначения (за исключением лесных насаждений, предназначенных для обеспечения защиты земель от воздействия негативных (вредных) природных, антропогенных и техногенных явлений),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в лесопитомниках, питомниках</w:t>
      </w:r>
      <w:proofErr w:type="gramEnd"/>
      <w:r>
        <w:rPr>
          <w:rFonts w:ascii="Times New Roman" w:hAnsi="Times New Roman"/>
          <w:sz w:val="28"/>
          <w:szCs w:val="28"/>
        </w:rPr>
        <w:t xml:space="preserve"> плодовых, ягодных, декоративных и иных культур, а также ветровальные, буреломные, сухостойные деревья, если иное не предусмотрено специальными нормативными правовыми актами. Рубка указанных насаждений,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имущества.</w:t>
      </w:r>
    </w:p>
    <w:p w:rsidR="00005385" w:rsidRDefault="00005385" w:rsidP="000053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 рубкой лесных насаждений или не отнесенных к лесным насаждениям деревьев и кустарников следует понимать их валку (в том числе спиливание, срубание, срезание, то есть отделение различными способами ствола дерева, стебля кустарника от корня), а также иные технологически связанные с ней процессы (включая трелевку, частичную переработку и (или) хранение древесины в лесу).</w:t>
      </w:r>
      <w:proofErr w:type="gramEnd"/>
    </w:p>
    <w:p w:rsidR="00005385" w:rsidRDefault="00005385" w:rsidP="000053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разрешенный, либо с нарушением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породного или возрастного состава, либо за пределами лесосеки.</w:t>
      </w:r>
    </w:p>
    <w:p w:rsidR="00005385" w:rsidRDefault="00005385" w:rsidP="000053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критерием разграничения уголовно наказуемой незаконной рубки лесных насаждений ст. 260 УК РФ и незаконной рубки лесных </w:t>
      </w:r>
      <w:r>
        <w:rPr>
          <w:rFonts w:ascii="Times New Roman" w:hAnsi="Times New Roman"/>
          <w:sz w:val="28"/>
          <w:szCs w:val="28"/>
        </w:rPr>
        <w:lastRenderedPageBreak/>
        <w:t>насаждений, административная ответственность за которую предусмотрена ст. 8.28 КоАП РФ, является значительный размер ущерба, причиненного посягательством, который должен превышать пять тысяч рублей.</w:t>
      </w:r>
    </w:p>
    <w:p w:rsidR="00005385" w:rsidRDefault="00005385" w:rsidP="000053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Совершение указанного административного правонарушения влечет наложение административного штрафа на граждан в размере до пяти тысяч рублей; на должностных лиц - до пятидесяти тысяч рублей; на юридических лиц - до семисот тысяч рублей; </w:t>
      </w:r>
      <w:proofErr w:type="gramStart"/>
      <w:r>
        <w:rPr>
          <w:rFonts w:ascii="Times New Roman" w:hAnsi="Times New Roman"/>
          <w:sz w:val="28"/>
          <w:szCs w:val="28"/>
        </w:rPr>
        <w:t>совершение уголовно-наказуемого деяния - влечет наложение штрафа в размере до трех миллионов рублей, либо принудительные работы на срок до пяти лет со штрафом в размере до пятисот тысяч рублей с лишением права занимать определенные должности или заниматься определенной деятельностью на срок до трех лет или без такового, либо лишение свободы на срок до семи лет со штрафом.</w:t>
      </w:r>
      <w:proofErr w:type="gramEnd"/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85"/>
    <w:rsid w:val="00005385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2020-07-02T12:30:00Z</dcterms:created>
  <dcterms:modified xsi:type="dcterms:W3CDTF">2020-07-02T12:30:00Z</dcterms:modified>
</cp:coreProperties>
</file>