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F" w:rsidRDefault="002D22BF" w:rsidP="002D22B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Какие нотариальные действия</w:t>
      </w:r>
      <w:r>
        <w:rPr>
          <w:b/>
          <w:i/>
        </w:rPr>
        <w:t xml:space="preserve"> </w:t>
      </w:r>
      <w:r>
        <w:rPr>
          <w:b/>
          <w:i/>
          <w:sz w:val="28"/>
          <w:szCs w:val="28"/>
        </w:rPr>
        <w:t>совершаются должностными лицами органа местного самоуправления в случае отсутствия в поселении нотариуса?</w:t>
      </w:r>
    </w:p>
    <w:p w:rsidR="002D22BF" w:rsidRDefault="002D22BF" w:rsidP="002D22BF">
      <w:pPr>
        <w:ind w:firstLine="708"/>
        <w:jc w:val="both"/>
        <w:rPr>
          <w:sz w:val="28"/>
          <w:szCs w:val="28"/>
        </w:rPr>
      </w:pPr>
    </w:p>
    <w:p w:rsidR="002D22BF" w:rsidRDefault="002D22BF" w:rsidP="002D22B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силу статьи 37 Основ законодательства Российской Федерации о нотариате глава местной администрации поселения и (или) уполномоченное должностное лицо местной администрации поселения имеют право совершать следующие нотариальные действия для лиц, зарегистрированных по месту жительства или месту пребывания в соответствующих поселении, населенном пункте:</w:t>
      </w:r>
      <w:proofErr w:type="gramEnd"/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удостоверять доверенности, за исключением доверенностей на распоряжение недвижимым имуществом;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охране наследственного имущества путем производства описи наследственного имущества;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свидетельствовать верность копий документов и выписок из них;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подлинность подписи на документах;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удостоверяют сведения о лицах в случаях, предусмотренных законодательством Российской Федерации;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удостоверяют факт нахождения гражданина в живых;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удостоверяют факт нахождения гражданина в определенном месте;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удостоверяют тождественность гражданина с лицом, изображенным на фотографии;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удостоверяют время предъявления документов;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удостоверяют равнозначность электронного документа документу на бумажном носителе;</w:t>
      </w:r>
    </w:p>
    <w:p w:rsidR="002D22BF" w:rsidRDefault="002D22BF" w:rsidP="002D22BF">
      <w:pPr>
        <w:numPr>
          <w:ilvl w:val="0"/>
          <w:numId w:val="1"/>
        </w:numPr>
        <w:tabs>
          <w:tab w:val="left" w:pos="90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удостоверяют равнозначность документа на бумажном носителе электронному документу.</w:t>
      </w:r>
    </w:p>
    <w:p w:rsidR="002D22BF" w:rsidRDefault="002D22BF" w:rsidP="002D2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законодательными актами Российской Федерации указанным должностным лицам местного самоуправления может быть предоставлено право на совершение иных нотариальных действий.</w:t>
      </w:r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3630"/>
    <w:multiLevelType w:val="hybridMultilevel"/>
    <w:tmpl w:val="D65647C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BF"/>
    <w:rsid w:val="002D22BF"/>
    <w:rsid w:val="005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2020-07-02T09:50:00Z</dcterms:created>
  <dcterms:modified xsi:type="dcterms:W3CDTF">2020-07-02T09:50:00Z</dcterms:modified>
</cp:coreProperties>
</file>