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71" w:rsidRDefault="00A52A71" w:rsidP="00A52A71">
      <w:pPr>
        <w:pStyle w:val="a3"/>
        <w:shd w:val="clear" w:color="auto" w:fill="FFFFFF"/>
        <w:spacing w:before="0" w:beforeAutospacing="0" w:after="75" w:afterAutospacing="0"/>
        <w:ind w:firstLine="709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Для субъектов РФ разработаны примерные правила предоставления субсидий гражданам, переселяемым из аварийного жилищного фонда</w:t>
      </w:r>
    </w:p>
    <w:p w:rsidR="00A52A71" w:rsidRDefault="00A52A71" w:rsidP="00A52A71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Правила определяют порядок и условия предоставления субсидий на приобретение (строительство) жилых помещений и на возмещение части расходов на уплату процентов по кредиту собственникам жилых помещений в многоквартирных домах, признанных до 1 января 2017 года в установленном порядке аварийными и подлежащими сносу или реконструкции, в рамках реализации региональной адресной программы по переселению граждан из аварийного жилищного фонда.</w:t>
      </w:r>
      <w:proofErr w:type="gramEnd"/>
    </w:p>
    <w:p w:rsidR="00A52A71" w:rsidRDefault="00A52A71" w:rsidP="00A52A71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Субсидия на приобретение жилого помещения может быть использована для оплаты:</w:t>
      </w:r>
    </w:p>
    <w:p w:rsidR="00A52A71" w:rsidRDefault="00A52A71" w:rsidP="00A52A71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цены договора купли-продажи жилого помещения (квартиры, комнаты, жилого дома);</w:t>
      </w:r>
      <w:r>
        <w:rPr>
          <w:color w:val="000000"/>
          <w:sz w:val="28"/>
          <w:szCs w:val="28"/>
        </w:rPr>
        <w:br/>
        <w:t>разницы между стоимостью отчуждаемого и приобретаемого имущества по договору мены, если приобретаемым имуществом является жилое помещение;</w:t>
      </w:r>
    </w:p>
    <w:p w:rsidR="00A52A71" w:rsidRDefault="00A52A71" w:rsidP="00A52A71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цены договора участия в долевом строительстве, предметом которого является жилое помещение, в том числе путем размещения средств субсидии на счете </w:t>
      </w:r>
      <w:proofErr w:type="spellStart"/>
      <w:r>
        <w:rPr>
          <w:color w:val="000000"/>
          <w:sz w:val="28"/>
          <w:szCs w:val="28"/>
        </w:rPr>
        <w:t>эскроу</w:t>
      </w:r>
      <w:proofErr w:type="spellEnd"/>
      <w:r>
        <w:rPr>
          <w:color w:val="000000"/>
          <w:sz w:val="28"/>
          <w:szCs w:val="28"/>
        </w:rPr>
        <w:t>;</w:t>
      </w:r>
    </w:p>
    <w:p w:rsidR="00A52A71" w:rsidRDefault="00A52A71" w:rsidP="00A52A71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цены договора уступки прав по договору участия в долевом строительстве, предметом которого является жилое помещение;</w:t>
      </w:r>
      <w:r>
        <w:rPr>
          <w:color w:val="000000"/>
          <w:sz w:val="28"/>
          <w:szCs w:val="28"/>
        </w:rPr>
        <w:br/>
        <w:t>цены договора строительного подряда на строительство индивидуального жилого дома;</w:t>
      </w:r>
    </w:p>
    <w:p w:rsidR="00A52A71" w:rsidRDefault="00A52A71" w:rsidP="00A52A71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первоначального взноса при заключении договора на получение жилищного кредита, в том числе ипотечного кредита, на приобретение (строительство) жилого помещения.</w:t>
      </w:r>
    </w:p>
    <w:p w:rsidR="00A52A71" w:rsidRDefault="00A52A71" w:rsidP="00A52A71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Приводятся, в числе прочего, перечень документов для получения субсидии, условия ее предоставления, формула расчета размера субсидии, требования к приобретаемому жилому помещению.</w:t>
      </w:r>
    </w:p>
    <w:p w:rsidR="00B72ECD" w:rsidRDefault="00B72ECD">
      <w:bookmarkStart w:id="0" w:name="_GoBack"/>
      <w:bookmarkEnd w:id="0"/>
    </w:p>
    <w:sectPr w:rsidR="00B7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71"/>
    <w:rsid w:val="00A52A71"/>
    <w:rsid w:val="00B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2020-07-02T12:26:00Z</dcterms:created>
  <dcterms:modified xsi:type="dcterms:W3CDTF">2020-07-02T12:26:00Z</dcterms:modified>
</cp:coreProperties>
</file>