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1" w:rsidRPr="00251CC1" w:rsidRDefault="00251CC1" w:rsidP="00251CC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251CC1">
        <w:rPr>
          <w:rFonts w:eastAsia="Times New Roman"/>
          <w:b/>
          <w:bCs/>
          <w:sz w:val="32"/>
          <w:szCs w:val="36"/>
        </w:rPr>
        <w:t>Все в библиотеку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Основной целью национального  проекта «Культура» является прирост посещаемости, повышение статуса чтения, читательской активности и улучшение качества чтения, увеличение числа обращений к цифровым ресурсам.  Это будет выражено целевыми показателями: увеличение к 2024 году на 15% числа посещений муниципальных библиотек района; в 5 раз увеличить число обращения к цифровым ресурсам.  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 xml:space="preserve">В показателе посещаемости мониторинга Национального проекта «Культура» (число посещений) учитывается число зарегистрированных приходов физических лиц в помещение библиотеки </w:t>
      </w:r>
      <w:proofErr w:type="gramStart"/>
      <w:r w:rsidRPr="00251CC1">
        <w:rPr>
          <w:rFonts w:eastAsia="Times New Roman"/>
          <w:sz w:val="26"/>
          <w:szCs w:val="26"/>
        </w:rPr>
        <w:t xml:space="preserve">( </w:t>
      </w:r>
      <w:proofErr w:type="gramEnd"/>
      <w:r w:rsidRPr="00251CC1">
        <w:rPr>
          <w:rFonts w:eastAsia="Times New Roman"/>
          <w:sz w:val="26"/>
          <w:szCs w:val="26"/>
        </w:rPr>
        <w:t xml:space="preserve">в том числе и  вне стационарных условиях) с целью получения библиотечно-информационных услуг, а также число посещений массовых мероприятий  (выставок, презентаций, экскурсий по библиотеке, библиотечных уроков, викторин, мастер-классов, встреч, библиотечных акций, библиотечные </w:t>
      </w:r>
      <w:proofErr w:type="spellStart"/>
      <w:r w:rsidRPr="00251CC1">
        <w:rPr>
          <w:rFonts w:eastAsia="Times New Roman"/>
          <w:sz w:val="26"/>
          <w:szCs w:val="26"/>
        </w:rPr>
        <w:t>квесты</w:t>
      </w:r>
      <w:proofErr w:type="spellEnd"/>
      <w:r w:rsidRPr="00251CC1">
        <w:rPr>
          <w:rFonts w:eastAsia="Times New Roman"/>
          <w:sz w:val="26"/>
          <w:szCs w:val="26"/>
        </w:rPr>
        <w:t xml:space="preserve"> и других культурно-просветительских мероприятий, обеспечивающих организацию интеллектуального и культурного досуга, просвещения и самообразования различных категорий пользователей) как в помещении библиотеки, так и за её пределами.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С 26.10.2020 г МБУ «</w:t>
      </w:r>
      <w:proofErr w:type="spellStart"/>
      <w:r w:rsidRPr="00251CC1">
        <w:rPr>
          <w:rFonts w:eastAsia="Times New Roman"/>
          <w:sz w:val="26"/>
          <w:szCs w:val="26"/>
        </w:rPr>
        <w:t>Межпоселенческая</w:t>
      </w:r>
      <w:proofErr w:type="spellEnd"/>
      <w:r w:rsidRPr="00251CC1">
        <w:rPr>
          <w:rFonts w:eastAsia="Times New Roman"/>
          <w:sz w:val="26"/>
          <w:szCs w:val="26"/>
        </w:rPr>
        <w:t xml:space="preserve"> районная библиотека Верховского района Орловской области» принимает участие в Еженедельном мониторинге Минкультуры России о количестве библиотек, возобновивших работу с пользователями и посетителя после снятия ограничительных мер в связи с эпидемиологической ситуацией в Орловской области. 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Посещаемость библиотеки – критерий эффективной работы учреждения культуры и его руководителя.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Федеральный проект </w:t>
      </w:r>
      <w:r w:rsidRPr="00251CC1">
        <w:rPr>
          <w:rFonts w:eastAsia="Times New Roman"/>
          <w:b/>
          <w:bCs/>
          <w:sz w:val="26"/>
          <w:szCs w:val="26"/>
        </w:rPr>
        <w:t>«Цифровая культура</w:t>
      </w:r>
      <w:r w:rsidRPr="00251CC1">
        <w:rPr>
          <w:rFonts w:eastAsia="Times New Roman"/>
          <w:sz w:val="26"/>
          <w:szCs w:val="26"/>
        </w:rPr>
        <w:t>» (</w:t>
      </w:r>
      <w:proofErr w:type="spellStart"/>
      <w:r w:rsidRPr="00251CC1">
        <w:rPr>
          <w:rFonts w:eastAsia="Times New Roman"/>
          <w:sz w:val="26"/>
          <w:szCs w:val="26"/>
        </w:rPr>
        <w:t>цифровизация</w:t>
      </w:r>
      <w:proofErr w:type="spellEnd"/>
      <w:r w:rsidRPr="00251CC1">
        <w:rPr>
          <w:rFonts w:eastAsia="Times New Roman"/>
          <w:sz w:val="26"/>
          <w:szCs w:val="26"/>
        </w:rPr>
        <w:t xml:space="preserve"> услуг и формирование информационного пространства в сфере культуры) подразумевает обращение к цифровым ресурсам в сфере культуры. Основной целью федерального проекта является в 5 раз увеличить число обращения к цифровым ресурсам. Достижение данного показателя предусматривает создание точек доступа к НЭБ и другим электронным ресурсам, комплектование мультимедийными ресурсами.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С 2019 года МБУ «</w:t>
      </w:r>
      <w:proofErr w:type="spellStart"/>
      <w:r w:rsidRPr="00251CC1">
        <w:rPr>
          <w:rFonts w:eastAsia="Times New Roman"/>
          <w:sz w:val="26"/>
          <w:szCs w:val="26"/>
        </w:rPr>
        <w:t>Межпоселенческая</w:t>
      </w:r>
      <w:proofErr w:type="spellEnd"/>
      <w:r w:rsidRPr="00251CC1">
        <w:rPr>
          <w:rFonts w:eastAsia="Times New Roman"/>
          <w:sz w:val="26"/>
          <w:szCs w:val="26"/>
        </w:rPr>
        <w:t xml:space="preserve"> районная библиотека Верховского района Орловской области имеет безвозмездный доступ к объектам </w:t>
      </w:r>
      <w:r w:rsidRPr="00251CC1">
        <w:rPr>
          <w:rFonts w:eastAsia="Times New Roman"/>
          <w:i/>
          <w:iCs/>
          <w:sz w:val="26"/>
          <w:szCs w:val="26"/>
        </w:rPr>
        <w:t>НЭБ</w:t>
      </w:r>
      <w:r w:rsidRPr="00251CC1">
        <w:rPr>
          <w:rFonts w:eastAsia="Times New Roman"/>
          <w:sz w:val="26"/>
          <w:szCs w:val="26"/>
        </w:rPr>
        <w:t> (Национальной электронной библиотеки) посредством использования сети «Интернет» исключительно в помещении библиотеки.</w:t>
      </w:r>
      <w:r w:rsidRPr="00251CC1">
        <w:rPr>
          <w:rFonts w:eastAsia="Times New Roman"/>
          <w:sz w:val="26"/>
          <w:szCs w:val="26"/>
        </w:rPr>
        <w:br/>
        <w:t>Национальная электронная библиотека (</w:t>
      </w:r>
      <w:r w:rsidRPr="00251CC1">
        <w:rPr>
          <w:rFonts w:eastAsia="Times New Roman"/>
          <w:i/>
          <w:iCs/>
          <w:sz w:val="26"/>
          <w:szCs w:val="26"/>
        </w:rPr>
        <w:t>НЭБ</w:t>
      </w:r>
      <w:r w:rsidRPr="00251CC1">
        <w:rPr>
          <w:rFonts w:eastAsia="Times New Roman"/>
          <w:sz w:val="26"/>
          <w:szCs w:val="26"/>
        </w:rPr>
        <w:t xml:space="preserve">) – это федеральная государственная информационная система, представленная единым порталом и поисковой системой, цель которой — свободный доступ читателей к фондам российских библиотек. НЭБ - крупнейшее собрание книг, диссертаций, музыкальных нот, карт и прочих материалов. Это бесплатный доступ к диссертациям и авторефератам, а также </w:t>
      </w:r>
      <w:proofErr w:type="gramStart"/>
      <w:r w:rsidRPr="00251CC1">
        <w:rPr>
          <w:rFonts w:eastAsia="Times New Roman"/>
          <w:sz w:val="26"/>
          <w:szCs w:val="26"/>
        </w:rPr>
        <w:t>к</w:t>
      </w:r>
      <w:proofErr w:type="gramEnd"/>
      <w:r w:rsidRPr="00251CC1">
        <w:rPr>
          <w:rFonts w:eastAsia="Times New Roman"/>
          <w:sz w:val="26"/>
          <w:szCs w:val="26"/>
        </w:rPr>
        <w:t xml:space="preserve"> более </w:t>
      </w:r>
      <w:proofErr w:type="gramStart"/>
      <w:r w:rsidRPr="00251CC1">
        <w:rPr>
          <w:rFonts w:eastAsia="Times New Roman"/>
          <w:sz w:val="26"/>
          <w:szCs w:val="26"/>
        </w:rPr>
        <w:t>чем</w:t>
      </w:r>
      <w:proofErr w:type="gramEnd"/>
      <w:r w:rsidRPr="00251CC1">
        <w:rPr>
          <w:rFonts w:eastAsia="Times New Roman"/>
          <w:sz w:val="26"/>
          <w:szCs w:val="26"/>
        </w:rPr>
        <w:t xml:space="preserve"> четырём с половиной миллионам полных текстов книг, патентов и периодики. 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 xml:space="preserve">С 2020 года пользователям в библиотеке предоставляется бесплатный  доступ к ресурсу </w:t>
      </w:r>
      <w:proofErr w:type="spellStart"/>
      <w:r w:rsidRPr="00251CC1">
        <w:rPr>
          <w:rFonts w:eastAsia="Times New Roman"/>
          <w:sz w:val="26"/>
          <w:szCs w:val="26"/>
        </w:rPr>
        <w:t>Lit-Web</w:t>
      </w:r>
      <w:proofErr w:type="spellEnd"/>
      <w:r w:rsidRPr="00251CC1">
        <w:rPr>
          <w:rFonts w:eastAsia="Times New Roman"/>
          <w:sz w:val="26"/>
          <w:szCs w:val="26"/>
        </w:rPr>
        <w:t xml:space="preserve">. </w:t>
      </w:r>
      <w:proofErr w:type="gramStart"/>
      <w:r w:rsidRPr="00251CC1">
        <w:rPr>
          <w:rFonts w:eastAsia="Times New Roman"/>
          <w:sz w:val="26"/>
          <w:szCs w:val="26"/>
        </w:rPr>
        <w:t>Портал </w:t>
      </w:r>
      <w:proofErr w:type="spellStart"/>
      <w:r w:rsidRPr="00251CC1">
        <w:rPr>
          <w:rFonts w:eastAsia="Times New Roman"/>
          <w:i/>
          <w:iCs/>
          <w:sz w:val="26"/>
          <w:szCs w:val="26"/>
        </w:rPr>
        <w:t>Lit-Web</w:t>
      </w:r>
      <w:proofErr w:type="spellEnd"/>
      <w:r w:rsidRPr="00251CC1">
        <w:rPr>
          <w:rFonts w:eastAsia="Times New Roman"/>
          <w:sz w:val="26"/>
          <w:szCs w:val="26"/>
        </w:rPr>
        <w:t> – это </w:t>
      </w:r>
      <w:r w:rsidRPr="00251CC1">
        <w:rPr>
          <w:rFonts w:eastAsia="Times New Roman"/>
          <w:i/>
          <w:iCs/>
          <w:sz w:val="26"/>
          <w:szCs w:val="26"/>
        </w:rPr>
        <w:t>ресурс</w:t>
      </w:r>
      <w:r w:rsidRPr="00251CC1">
        <w:rPr>
          <w:rFonts w:eastAsia="Times New Roman"/>
          <w:sz w:val="26"/>
          <w:szCs w:val="26"/>
        </w:rPr>
        <w:t> для чтения в Интернете текстов альманахов и журналов с версией для он-</w:t>
      </w:r>
      <w:proofErr w:type="spellStart"/>
      <w:r w:rsidRPr="00251CC1">
        <w:rPr>
          <w:rFonts w:eastAsia="Times New Roman"/>
          <w:sz w:val="26"/>
          <w:szCs w:val="26"/>
        </w:rPr>
        <w:t>лайн</w:t>
      </w:r>
      <w:proofErr w:type="spellEnd"/>
      <w:r w:rsidRPr="00251CC1">
        <w:rPr>
          <w:rFonts w:eastAsia="Times New Roman"/>
          <w:sz w:val="26"/>
          <w:szCs w:val="26"/>
        </w:rPr>
        <w:t xml:space="preserve"> чтения:17 наименований литературных журналов и альманахов, издающихся как в России, так и за рубежом; более 70 номеров, каждый из которых можно скачать в формате </w:t>
      </w:r>
      <w:r w:rsidRPr="00251CC1">
        <w:rPr>
          <w:rFonts w:eastAsia="Times New Roman"/>
          <w:sz w:val="26"/>
          <w:szCs w:val="26"/>
        </w:rPr>
        <w:lastRenderedPageBreak/>
        <w:t>FB2 на любое электронное устройство для чтения; более 3000 минут видео семинаров по поэзии и прозе известных писателей. </w:t>
      </w:r>
      <w:proofErr w:type="gramEnd"/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Федеральный проект («</w:t>
      </w:r>
      <w:proofErr w:type="spellStart"/>
      <w:r w:rsidRPr="00251CC1">
        <w:rPr>
          <w:rFonts w:eastAsia="Times New Roman"/>
          <w:sz w:val="26"/>
          <w:szCs w:val="26"/>
        </w:rPr>
        <w:t>подпроект</w:t>
      </w:r>
      <w:proofErr w:type="spellEnd"/>
      <w:r w:rsidRPr="00251CC1">
        <w:rPr>
          <w:rFonts w:eastAsia="Times New Roman"/>
          <w:sz w:val="26"/>
          <w:szCs w:val="26"/>
        </w:rPr>
        <w:t>») «</w:t>
      </w:r>
      <w:r w:rsidRPr="00251CC1">
        <w:rPr>
          <w:rFonts w:eastAsia="Times New Roman"/>
          <w:b/>
          <w:bCs/>
          <w:sz w:val="26"/>
          <w:szCs w:val="26"/>
        </w:rPr>
        <w:t>Творческие люди</w:t>
      </w:r>
      <w:r w:rsidRPr="00251CC1">
        <w:rPr>
          <w:rFonts w:eastAsia="Times New Roman"/>
          <w:sz w:val="26"/>
          <w:szCs w:val="26"/>
        </w:rPr>
        <w:t>» (создание условий для реализации творческого потенциала нации) предполагает программу непрерывного образования и повышения квалификации творческих и управленческих кадров в сфере культуры на базе ведущих ВУЗов страны (дистанционное обучение и очная форма).  </w:t>
      </w:r>
    </w:p>
    <w:p w:rsidR="00251CC1" w:rsidRPr="00251CC1" w:rsidRDefault="00251CC1" w:rsidP="00251CC1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bookmarkStart w:id="0" w:name="_GoBack"/>
      <w:bookmarkEnd w:id="0"/>
      <w:r w:rsidRPr="00251CC1">
        <w:rPr>
          <w:rFonts w:eastAsia="Times New Roman"/>
          <w:sz w:val="26"/>
          <w:szCs w:val="26"/>
        </w:rPr>
        <w:t>На 2021 год библиотека подала 2 заявки на дистанционное обучение.</w:t>
      </w:r>
    </w:p>
    <w:p w:rsidR="00251CC1" w:rsidRPr="00251CC1" w:rsidRDefault="00251CC1" w:rsidP="00251CC1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251CC1">
        <w:rPr>
          <w:rFonts w:eastAsia="Times New Roman"/>
          <w:sz w:val="26"/>
          <w:szCs w:val="26"/>
        </w:rPr>
        <w:t> </w:t>
      </w:r>
    </w:p>
    <w:p w:rsidR="00D577D8" w:rsidRPr="00251CC1" w:rsidRDefault="00D577D8" w:rsidP="00251CC1">
      <w:pPr>
        <w:jc w:val="both"/>
      </w:pPr>
    </w:p>
    <w:sectPr w:rsidR="00D577D8" w:rsidRPr="002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C1"/>
    <w:rsid w:val="00251CC1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2020-12-23T11:44:00Z</dcterms:created>
  <dcterms:modified xsi:type="dcterms:W3CDTF">2020-12-23T11:45:00Z</dcterms:modified>
</cp:coreProperties>
</file>