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B8" w:rsidRPr="00444BB8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DA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теплоснабжении, водоснабжении и водоотведении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>Федеральным законом от 01.04.2020 № 84-ФЗ внесены изменения в статьи ст. 2, 4 Федерального закона «О теплоснабжении» и Федеральный закон «О водоснабжении и водоотведении».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 xml:space="preserve">Принятым Законом Правительство Российской Федерации наделено полномочиями устанавливать критерии и порядок отнесения собственников или иных законных владельцев тепловых сетей к </w:t>
      </w:r>
      <w:proofErr w:type="spellStart"/>
      <w:r w:rsidRPr="00CA53DA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CA53DA">
        <w:rPr>
          <w:rFonts w:ascii="Times New Roman" w:hAnsi="Times New Roman" w:cs="Times New Roman"/>
          <w:sz w:val="28"/>
          <w:szCs w:val="28"/>
        </w:rPr>
        <w:t xml:space="preserve"> организациям и транзитным организациям.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>Кроме того, в законодательство, регулирующее отношения в сфере водоснабжения и водоотведения, введено понятие транзитной организации как организации, осуществляющей эксплуатацию водопроводных и (или) канализационных сетей и (или) сооружений на них, оказывающей услуги по транспортировке воды и (или) сточных вод и соответствующей утвержденным Правительством Российской Федерации критериям.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 xml:space="preserve">Предусматривается, что оказание услуг по передаче тепловой энергии организациями, не соответствующими критериям отнесения собственников или иных законных владельцев тепловых сетей к </w:t>
      </w:r>
      <w:proofErr w:type="spellStart"/>
      <w:r w:rsidRPr="00CA53DA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CA53DA">
        <w:rPr>
          <w:rFonts w:ascii="Times New Roman" w:hAnsi="Times New Roman" w:cs="Times New Roman"/>
          <w:sz w:val="28"/>
          <w:szCs w:val="28"/>
        </w:rPr>
        <w:t xml:space="preserve"> организациям, осуществляется в порядке, действующем до дня вступления в силу указанного Федерального закона, до даты окончания текущего периода регулирования, установленного для указанных организаций, но не позднее 31.12.2021.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>Оказание услуг по транспортировке холодной и горячей воды, сточных вод организациями, не соответствующими критериям отнесения собственников или иных законных владельцев водопроводных и (или) канализационных сетей и (или) сооружений на них к транзитным организациям, осуществляется в порядке, действующем до дня вступления в силу указанного Федерального закона, до даты окончания текущего периода регулирования, установленного для указанных организаций, но не позднее 31.12.2021.</w:t>
      </w:r>
    </w:p>
    <w:p w:rsidR="00444BB8" w:rsidRPr="00CA53DA" w:rsidRDefault="00444BB8" w:rsidP="0044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DA">
        <w:rPr>
          <w:rFonts w:ascii="Times New Roman" w:hAnsi="Times New Roman" w:cs="Times New Roman"/>
          <w:sz w:val="28"/>
          <w:szCs w:val="28"/>
        </w:rPr>
        <w:t>Федеральный закон от 01.04.2020 № 84-ФЗ вступил в силу со дня его официального опубликования (01.04.2020), за исключением некоторых положений, вступающих в силу с 01.01.2021.</w:t>
      </w:r>
    </w:p>
    <w:p w:rsidR="00D87076" w:rsidRDefault="00D87076"/>
    <w:sectPr w:rsidR="00D87076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444BB8"/>
    <w:rsid w:val="00444BB8"/>
    <w:rsid w:val="00D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diakov.net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2020-07-29T10:28:00Z</dcterms:created>
  <dcterms:modified xsi:type="dcterms:W3CDTF">2020-07-29T10:28:00Z</dcterms:modified>
</cp:coreProperties>
</file>