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D75" w:rsidP="00862D75">
      <w:pPr>
        <w:jc w:val="both"/>
        <w:rPr>
          <w:rFonts w:ascii="Times New Roman" w:hAnsi="Times New Roman" w:cs="Times New Roman"/>
          <w:sz w:val="28"/>
          <w:szCs w:val="28"/>
        </w:rPr>
      </w:pPr>
      <w:r w:rsidRPr="00862D75">
        <w:rPr>
          <w:rFonts w:ascii="Times New Roman" w:hAnsi="Times New Roman" w:cs="Times New Roman"/>
          <w:sz w:val="28"/>
          <w:szCs w:val="28"/>
        </w:rPr>
        <w:t>Внесены изменения в Закон об экологической экспертизе и другие законодательные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D75" w:rsidRDefault="00862D75" w:rsidP="00862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75" w:rsidRPr="00862D75" w:rsidRDefault="00862D75" w:rsidP="00862D75">
      <w:pPr>
        <w:jc w:val="both"/>
        <w:rPr>
          <w:rFonts w:ascii="Times New Roman" w:hAnsi="Times New Roman" w:cs="Times New Roman"/>
          <w:sz w:val="28"/>
          <w:szCs w:val="28"/>
        </w:rPr>
      </w:pPr>
      <w:r w:rsidRPr="00862D75">
        <w:rPr>
          <w:rFonts w:ascii="Times New Roman" w:hAnsi="Times New Roman" w:cs="Times New Roman"/>
          <w:sz w:val="28"/>
          <w:szCs w:val="28"/>
        </w:rPr>
        <w:t>Федеральным законом от 25.12.2018 №496-ФЗ «О внесении изменений в статью 14 Федерального закона «Об экологической экспертизе» и Федеральный закон «О внесении изменений в Федеральный закон «Об охране окружающей среды» и отдельные законодательные акты Российской Федерации» сокращен срок проведения государственной экологической экспертизы по всем объектам с 3 до 2 месяцев.</w:t>
      </w:r>
    </w:p>
    <w:p w:rsidR="00862D75" w:rsidRPr="00862D75" w:rsidRDefault="00862D75" w:rsidP="00862D75">
      <w:pPr>
        <w:jc w:val="both"/>
        <w:rPr>
          <w:rFonts w:ascii="Times New Roman" w:hAnsi="Times New Roman" w:cs="Times New Roman"/>
          <w:sz w:val="28"/>
          <w:szCs w:val="28"/>
        </w:rPr>
      </w:pPr>
      <w:r w:rsidRPr="00862D75">
        <w:rPr>
          <w:rFonts w:ascii="Times New Roman" w:hAnsi="Times New Roman" w:cs="Times New Roman"/>
          <w:sz w:val="28"/>
          <w:szCs w:val="28"/>
        </w:rPr>
        <w:t>Также указано, что с 2019 года в объекты государственной экологической экспертизы федерального уровня будет входить проектная документация объектов I категории, за исключением предусмотренных законом случаев.</w:t>
      </w:r>
    </w:p>
    <w:p w:rsidR="00862D75" w:rsidRPr="00862D75" w:rsidRDefault="00862D75" w:rsidP="00862D75">
      <w:pPr>
        <w:jc w:val="both"/>
        <w:rPr>
          <w:rFonts w:ascii="Times New Roman" w:hAnsi="Times New Roman" w:cs="Times New Roman"/>
          <w:sz w:val="28"/>
          <w:szCs w:val="28"/>
        </w:rPr>
      </w:pPr>
      <w:r w:rsidRPr="00862D75">
        <w:rPr>
          <w:rFonts w:ascii="Times New Roman" w:hAnsi="Times New Roman" w:cs="Times New Roman"/>
          <w:sz w:val="28"/>
          <w:szCs w:val="28"/>
        </w:rPr>
        <w:t>Ранее выданные разрешения на выбросы загрязняющих веще</w:t>
      </w:r>
      <w:proofErr w:type="gramStart"/>
      <w:r w:rsidRPr="00862D7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62D75">
        <w:rPr>
          <w:rFonts w:ascii="Times New Roman" w:hAnsi="Times New Roman" w:cs="Times New Roman"/>
          <w:sz w:val="28"/>
          <w:szCs w:val="28"/>
        </w:rPr>
        <w:t>я объектов I и II категорий будут действовать до истечения срока их действия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разрешений.</w:t>
      </w:r>
    </w:p>
    <w:p w:rsidR="00862D75" w:rsidRPr="00862D75" w:rsidRDefault="00862D75" w:rsidP="00862D75">
      <w:pPr>
        <w:jc w:val="both"/>
        <w:rPr>
          <w:rFonts w:ascii="Times New Roman" w:hAnsi="Times New Roman" w:cs="Times New Roman"/>
          <w:sz w:val="28"/>
          <w:szCs w:val="28"/>
        </w:rPr>
      </w:pPr>
      <w:r w:rsidRPr="00862D75">
        <w:rPr>
          <w:rFonts w:ascii="Times New Roman" w:hAnsi="Times New Roman" w:cs="Times New Roman"/>
          <w:sz w:val="28"/>
          <w:szCs w:val="28"/>
        </w:rPr>
        <w:t>Изменения вступили в силу с 25.12.2018, за исключением отдельных положений, для которых предусмотрен иной срок.</w:t>
      </w:r>
    </w:p>
    <w:p w:rsidR="00862D75" w:rsidRPr="00862D75" w:rsidRDefault="00862D75" w:rsidP="00862D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D75" w:rsidRPr="0086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D75"/>
    <w:rsid w:val="008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2019-02-04T09:51:00Z</dcterms:created>
  <dcterms:modified xsi:type="dcterms:W3CDTF">2019-02-04T09:52:00Z</dcterms:modified>
</cp:coreProperties>
</file>