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36A" w:rsidRPr="00C47C2A" w:rsidRDefault="00622B9F" w:rsidP="00FB79FF">
      <w:pPr>
        <w:pStyle w:val="a3"/>
        <w:widowControl w:val="0"/>
        <w:spacing w:line="360" w:lineRule="auto"/>
        <w:contextualSpacing/>
        <w:jc w:val="center"/>
        <w:rPr>
          <w:b/>
          <w:bCs/>
          <w:sz w:val="26"/>
          <w:szCs w:val="26"/>
        </w:rPr>
      </w:pPr>
      <w:r w:rsidRPr="00C47C2A">
        <w:rPr>
          <w:b/>
          <w:bCs/>
          <w:sz w:val="26"/>
          <w:szCs w:val="26"/>
        </w:rPr>
        <w:t>П</w:t>
      </w:r>
      <w:r w:rsidR="001C6561" w:rsidRPr="00C47C2A">
        <w:rPr>
          <w:b/>
          <w:bCs/>
          <w:sz w:val="26"/>
          <w:szCs w:val="26"/>
        </w:rPr>
        <w:t>ояснительн</w:t>
      </w:r>
      <w:r w:rsidRPr="00C47C2A">
        <w:rPr>
          <w:b/>
          <w:bCs/>
          <w:sz w:val="26"/>
          <w:szCs w:val="26"/>
        </w:rPr>
        <w:t>ая</w:t>
      </w:r>
      <w:r w:rsidR="00D2348F" w:rsidRPr="00C47C2A">
        <w:rPr>
          <w:b/>
          <w:bCs/>
          <w:sz w:val="26"/>
          <w:szCs w:val="26"/>
        </w:rPr>
        <w:t xml:space="preserve"> записк</w:t>
      </w:r>
      <w:r w:rsidRPr="00C47C2A">
        <w:rPr>
          <w:b/>
          <w:bCs/>
          <w:sz w:val="26"/>
          <w:szCs w:val="26"/>
        </w:rPr>
        <w:t>а</w:t>
      </w:r>
    </w:p>
    <w:p w:rsidR="003D3EA9" w:rsidRPr="00C47C2A" w:rsidRDefault="00AF036A" w:rsidP="00FB79FF">
      <w:pPr>
        <w:widowControl w:val="0"/>
        <w:spacing w:line="360" w:lineRule="auto"/>
        <w:contextualSpacing/>
        <w:jc w:val="center"/>
        <w:rPr>
          <w:b/>
          <w:sz w:val="26"/>
          <w:szCs w:val="26"/>
        </w:rPr>
      </w:pPr>
      <w:r w:rsidRPr="00C47C2A">
        <w:rPr>
          <w:b/>
          <w:bCs/>
          <w:sz w:val="26"/>
          <w:szCs w:val="26"/>
        </w:rPr>
        <w:t xml:space="preserve">по </w:t>
      </w:r>
      <w:r w:rsidR="0055071F" w:rsidRPr="00C47C2A">
        <w:rPr>
          <w:b/>
          <w:bCs/>
          <w:sz w:val="26"/>
          <w:szCs w:val="26"/>
        </w:rPr>
        <w:t>о</w:t>
      </w:r>
      <w:r w:rsidR="0055071F" w:rsidRPr="00C47C2A">
        <w:rPr>
          <w:b/>
          <w:sz w:val="26"/>
          <w:szCs w:val="26"/>
        </w:rPr>
        <w:t>сновным параметрам прогноза социально-экономического развития</w:t>
      </w:r>
    </w:p>
    <w:p w:rsidR="003D3EA9" w:rsidRPr="00C47C2A" w:rsidRDefault="00CE34E5" w:rsidP="00FB79FF">
      <w:pPr>
        <w:widowControl w:val="0"/>
        <w:spacing w:line="360" w:lineRule="auto"/>
        <w:contextualSpacing/>
        <w:jc w:val="center"/>
        <w:rPr>
          <w:b/>
          <w:sz w:val="26"/>
          <w:szCs w:val="26"/>
        </w:rPr>
      </w:pPr>
      <w:r w:rsidRPr="00C47C2A">
        <w:rPr>
          <w:b/>
          <w:sz w:val="26"/>
          <w:szCs w:val="26"/>
        </w:rPr>
        <w:t>муниципального образования</w:t>
      </w:r>
      <w:r w:rsidR="00622B9F" w:rsidRPr="00C47C2A">
        <w:rPr>
          <w:b/>
          <w:sz w:val="26"/>
          <w:szCs w:val="26"/>
        </w:rPr>
        <w:t xml:space="preserve"> «Верховский район»</w:t>
      </w:r>
      <w:r w:rsidRPr="00C47C2A">
        <w:rPr>
          <w:b/>
          <w:sz w:val="26"/>
          <w:szCs w:val="26"/>
        </w:rPr>
        <w:t xml:space="preserve"> Орловской области</w:t>
      </w:r>
    </w:p>
    <w:p w:rsidR="0055071F" w:rsidRPr="00C47C2A" w:rsidRDefault="00CE34E5" w:rsidP="00FB79FF">
      <w:pPr>
        <w:widowControl w:val="0"/>
        <w:spacing w:line="360" w:lineRule="auto"/>
        <w:contextualSpacing/>
        <w:jc w:val="center"/>
        <w:rPr>
          <w:b/>
          <w:bCs/>
          <w:sz w:val="26"/>
          <w:szCs w:val="26"/>
        </w:rPr>
      </w:pPr>
      <w:r w:rsidRPr="00C47C2A">
        <w:rPr>
          <w:b/>
          <w:sz w:val="26"/>
          <w:szCs w:val="26"/>
        </w:rPr>
        <w:t>н</w:t>
      </w:r>
      <w:r w:rsidR="00301D7D" w:rsidRPr="00C47C2A">
        <w:rPr>
          <w:b/>
          <w:sz w:val="26"/>
          <w:szCs w:val="26"/>
        </w:rPr>
        <w:t>а 20</w:t>
      </w:r>
      <w:r w:rsidR="00277C7B" w:rsidRPr="00C47C2A">
        <w:rPr>
          <w:b/>
          <w:sz w:val="26"/>
          <w:szCs w:val="26"/>
        </w:rPr>
        <w:t>2</w:t>
      </w:r>
      <w:r w:rsidR="00D14598">
        <w:rPr>
          <w:b/>
          <w:sz w:val="26"/>
          <w:szCs w:val="26"/>
        </w:rPr>
        <w:t>6, 2027</w:t>
      </w:r>
      <w:r w:rsidR="00301D7D" w:rsidRPr="00C47C2A">
        <w:rPr>
          <w:b/>
          <w:sz w:val="26"/>
          <w:szCs w:val="26"/>
        </w:rPr>
        <w:t>–</w:t>
      </w:r>
      <w:r w:rsidR="00F07AD4" w:rsidRPr="00C47C2A">
        <w:rPr>
          <w:b/>
          <w:sz w:val="26"/>
          <w:szCs w:val="26"/>
        </w:rPr>
        <w:t>202</w:t>
      </w:r>
      <w:r w:rsidR="00D14598">
        <w:rPr>
          <w:b/>
          <w:sz w:val="26"/>
          <w:szCs w:val="26"/>
        </w:rPr>
        <w:t>9</w:t>
      </w:r>
      <w:r w:rsidR="0055071F" w:rsidRPr="00C47C2A">
        <w:rPr>
          <w:b/>
          <w:sz w:val="26"/>
          <w:szCs w:val="26"/>
        </w:rPr>
        <w:t xml:space="preserve"> год</w:t>
      </w:r>
      <w:r w:rsidR="00735589" w:rsidRPr="00C47C2A">
        <w:rPr>
          <w:b/>
          <w:sz w:val="26"/>
          <w:szCs w:val="26"/>
        </w:rPr>
        <w:t>ы</w:t>
      </w:r>
    </w:p>
    <w:p w:rsidR="00D83A41" w:rsidRPr="00C47C2A" w:rsidRDefault="00D83A41" w:rsidP="00FB79FF">
      <w:pPr>
        <w:widowControl w:val="0"/>
        <w:spacing w:line="360" w:lineRule="auto"/>
        <w:contextualSpacing/>
        <w:jc w:val="center"/>
        <w:rPr>
          <w:sz w:val="26"/>
          <w:szCs w:val="26"/>
          <w:u w:val="single"/>
        </w:rPr>
      </w:pPr>
    </w:p>
    <w:p w:rsidR="008B70B5" w:rsidRPr="008813CE" w:rsidRDefault="00D2348F" w:rsidP="00FB79FF">
      <w:pPr>
        <w:pStyle w:val="21"/>
        <w:widowControl w:val="0"/>
        <w:spacing w:line="360" w:lineRule="auto"/>
        <w:contextualSpacing/>
        <w:jc w:val="center"/>
        <w:rPr>
          <w:szCs w:val="26"/>
        </w:rPr>
      </w:pPr>
      <w:r w:rsidRPr="008813CE">
        <w:rPr>
          <w:szCs w:val="26"/>
        </w:rPr>
        <w:t>Общая оценка социально-экономической ситуации</w:t>
      </w:r>
    </w:p>
    <w:p w:rsidR="00D2348F" w:rsidRPr="008813CE" w:rsidRDefault="00D2348F" w:rsidP="00FB79FF">
      <w:pPr>
        <w:pStyle w:val="30"/>
        <w:widowControl w:val="0"/>
        <w:spacing w:line="360" w:lineRule="auto"/>
        <w:contextualSpacing/>
        <w:jc w:val="center"/>
        <w:rPr>
          <w:b/>
          <w:szCs w:val="26"/>
        </w:rPr>
      </w:pPr>
      <w:r w:rsidRPr="008813CE">
        <w:rPr>
          <w:b/>
          <w:szCs w:val="26"/>
        </w:rPr>
        <w:t>за отчетный период</w:t>
      </w:r>
    </w:p>
    <w:p w:rsidR="005002F9" w:rsidRPr="008813CE" w:rsidRDefault="00EC70B5" w:rsidP="00D14598">
      <w:pPr>
        <w:widowControl w:val="0"/>
        <w:spacing w:before="100" w:beforeAutospacing="1" w:after="100" w:afterAutospacing="1" w:line="360" w:lineRule="auto"/>
        <w:ind w:right="-6" w:hanging="142"/>
        <w:contextualSpacing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           </w:t>
      </w:r>
      <w:r w:rsidR="005002F9" w:rsidRPr="008813CE">
        <w:rPr>
          <w:sz w:val="26"/>
          <w:szCs w:val="26"/>
        </w:rPr>
        <w:t>В составе муниципального района образовано 1 городское пос</w:t>
      </w:r>
      <w:r w:rsidR="00D14598" w:rsidRPr="008813CE">
        <w:rPr>
          <w:sz w:val="26"/>
          <w:szCs w:val="26"/>
        </w:rPr>
        <w:t xml:space="preserve">еление и 10 сельских поселений. </w:t>
      </w:r>
      <w:r w:rsidR="005002F9" w:rsidRPr="008813CE">
        <w:rPr>
          <w:sz w:val="26"/>
          <w:szCs w:val="26"/>
        </w:rPr>
        <w:t xml:space="preserve">По направленности деятельности предприятий Верховского района превалирует сельское хозяйство, торговля и малое и среднее предпринимательство. </w:t>
      </w:r>
    </w:p>
    <w:p w:rsidR="005002F9" w:rsidRPr="008813CE" w:rsidRDefault="005002F9" w:rsidP="005002F9">
      <w:pPr>
        <w:widowControl w:val="0"/>
        <w:spacing w:before="100" w:beforeAutospacing="1" w:after="100" w:afterAutospacing="1" w:line="360" w:lineRule="auto"/>
        <w:ind w:right="-6" w:firstLine="539"/>
        <w:contextualSpacing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В 202</w:t>
      </w:r>
      <w:r w:rsidR="00D14598" w:rsidRPr="008813CE">
        <w:rPr>
          <w:sz w:val="26"/>
          <w:szCs w:val="26"/>
        </w:rPr>
        <w:t>5</w:t>
      </w:r>
      <w:r w:rsidRPr="008813CE">
        <w:rPr>
          <w:sz w:val="26"/>
          <w:szCs w:val="26"/>
        </w:rPr>
        <w:t xml:space="preserve"> году размер среднемесячной заработной платы по полному кругу предприятий и организаций (с учетом малого и среднего бизнеса) составил</w:t>
      </w:r>
      <w:r w:rsidR="00D14598" w:rsidRPr="008813CE">
        <w:rPr>
          <w:sz w:val="26"/>
          <w:szCs w:val="26"/>
        </w:rPr>
        <w:t xml:space="preserve"> 54739</w:t>
      </w:r>
      <w:r w:rsidRPr="008813CE">
        <w:rPr>
          <w:sz w:val="26"/>
          <w:szCs w:val="26"/>
        </w:rPr>
        <w:t xml:space="preserve"> рублей. Уровень безработицы на 1 января 202</w:t>
      </w:r>
      <w:r w:rsidR="00D14598" w:rsidRPr="008813CE">
        <w:rPr>
          <w:sz w:val="26"/>
          <w:szCs w:val="26"/>
        </w:rPr>
        <w:t>6</w:t>
      </w:r>
      <w:r w:rsidRPr="008813CE">
        <w:rPr>
          <w:sz w:val="26"/>
          <w:szCs w:val="26"/>
        </w:rPr>
        <w:t xml:space="preserve"> год</w:t>
      </w:r>
      <w:r w:rsidR="00D14598" w:rsidRPr="008813CE">
        <w:rPr>
          <w:sz w:val="26"/>
          <w:szCs w:val="26"/>
        </w:rPr>
        <w:t>а составил 0,2</w:t>
      </w:r>
      <w:r w:rsidRPr="008813CE">
        <w:rPr>
          <w:sz w:val="26"/>
          <w:szCs w:val="26"/>
        </w:rPr>
        <w:t>%</w:t>
      </w:r>
      <w:r w:rsidR="00D14598" w:rsidRPr="008813CE">
        <w:rPr>
          <w:sz w:val="26"/>
          <w:szCs w:val="26"/>
        </w:rPr>
        <w:t xml:space="preserve"> (13</w:t>
      </w:r>
      <w:r w:rsidR="00866684" w:rsidRPr="008813CE">
        <w:rPr>
          <w:sz w:val="26"/>
          <w:szCs w:val="26"/>
        </w:rPr>
        <w:t xml:space="preserve"> человек)</w:t>
      </w:r>
      <w:r w:rsidRPr="008813CE">
        <w:rPr>
          <w:sz w:val="26"/>
          <w:szCs w:val="26"/>
        </w:rPr>
        <w:t xml:space="preserve">, что </w:t>
      </w:r>
      <w:r w:rsidR="00D14598" w:rsidRPr="008813CE">
        <w:rPr>
          <w:sz w:val="26"/>
          <w:szCs w:val="26"/>
        </w:rPr>
        <w:t>на 0,1% меньше, чем в 2024</w:t>
      </w:r>
      <w:r w:rsidR="00866684" w:rsidRPr="008813CE">
        <w:rPr>
          <w:sz w:val="26"/>
          <w:szCs w:val="26"/>
        </w:rPr>
        <w:t xml:space="preserve"> году.</w:t>
      </w:r>
    </w:p>
    <w:p w:rsidR="005002F9" w:rsidRPr="008813CE" w:rsidRDefault="005002F9" w:rsidP="005002F9">
      <w:pPr>
        <w:rPr>
          <w:b/>
          <w:sz w:val="26"/>
          <w:szCs w:val="26"/>
        </w:rPr>
      </w:pPr>
      <w:r w:rsidRPr="008813CE">
        <w:rPr>
          <w:b/>
          <w:sz w:val="26"/>
          <w:szCs w:val="26"/>
        </w:rPr>
        <w:t>По итогам 202</w:t>
      </w:r>
      <w:r w:rsidR="00D14598" w:rsidRPr="008813CE">
        <w:rPr>
          <w:b/>
          <w:sz w:val="26"/>
          <w:szCs w:val="26"/>
        </w:rPr>
        <w:t>5</w:t>
      </w:r>
      <w:r w:rsidRPr="008813CE">
        <w:rPr>
          <w:b/>
          <w:sz w:val="26"/>
          <w:szCs w:val="26"/>
        </w:rPr>
        <w:t xml:space="preserve"> года:</w:t>
      </w:r>
    </w:p>
    <w:p w:rsidR="005002F9" w:rsidRPr="008813CE" w:rsidRDefault="005002F9" w:rsidP="005002F9">
      <w:pPr>
        <w:rPr>
          <w:b/>
          <w:sz w:val="26"/>
          <w:szCs w:val="26"/>
        </w:rPr>
      </w:pPr>
    </w:p>
    <w:p w:rsidR="00B8275C" w:rsidRPr="008813CE" w:rsidRDefault="005002F9" w:rsidP="00B8275C">
      <w:pPr>
        <w:rPr>
          <w:sz w:val="26"/>
          <w:szCs w:val="26"/>
        </w:rPr>
      </w:pPr>
      <w:r w:rsidRPr="008813CE">
        <w:rPr>
          <w:sz w:val="26"/>
          <w:szCs w:val="26"/>
        </w:rPr>
        <w:t xml:space="preserve">Численность рабочей силы – </w:t>
      </w:r>
      <w:r w:rsidR="00D14598" w:rsidRPr="008813CE">
        <w:rPr>
          <w:sz w:val="26"/>
          <w:szCs w:val="26"/>
        </w:rPr>
        <w:t>2581</w:t>
      </w:r>
      <w:r w:rsidRPr="008813CE">
        <w:rPr>
          <w:sz w:val="26"/>
          <w:szCs w:val="26"/>
        </w:rPr>
        <w:t xml:space="preserve"> чел.</w:t>
      </w:r>
    </w:p>
    <w:p w:rsidR="005002F9" w:rsidRPr="008813CE" w:rsidRDefault="00B8275C" w:rsidP="00B8275C">
      <w:pPr>
        <w:rPr>
          <w:sz w:val="26"/>
          <w:szCs w:val="26"/>
        </w:rPr>
      </w:pPr>
      <w:r w:rsidRPr="008813CE">
        <w:rPr>
          <w:sz w:val="26"/>
          <w:szCs w:val="26"/>
        </w:rPr>
        <w:t xml:space="preserve">Средняя </w:t>
      </w:r>
      <w:r w:rsidR="005002F9" w:rsidRPr="008813CE">
        <w:rPr>
          <w:sz w:val="26"/>
          <w:szCs w:val="26"/>
        </w:rPr>
        <w:t xml:space="preserve">з/п –  </w:t>
      </w:r>
      <w:r w:rsidR="00D14598" w:rsidRPr="008813CE">
        <w:rPr>
          <w:sz w:val="26"/>
          <w:szCs w:val="26"/>
        </w:rPr>
        <w:t>54739</w:t>
      </w:r>
      <w:r w:rsidR="005002F9" w:rsidRPr="008813CE">
        <w:rPr>
          <w:sz w:val="26"/>
          <w:szCs w:val="26"/>
        </w:rPr>
        <w:t xml:space="preserve"> руб.</w:t>
      </w:r>
    </w:p>
    <w:p w:rsidR="005002F9" w:rsidRPr="008813CE" w:rsidRDefault="005002F9" w:rsidP="005002F9">
      <w:pPr>
        <w:rPr>
          <w:sz w:val="26"/>
          <w:szCs w:val="26"/>
        </w:rPr>
      </w:pPr>
      <w:r w:rsidRPr="008813CE">
        <w:rPr>
          <w:sz w:val="26"/>
          <w:szCs w:val="26"/>
        </w:rPr>
        <w:t>Отраслевая структура занятых по основным отраслям экономики,  (отраслевая структура, включает организации и ИП), %:</w:t>
      </w:r>
    </w:p>
    <w:p w:rsidR="005002F9" w:rsidRPr="008813CE" w:rsidRDefault="005002F9" w:rsidP="005002F9">
      <w:pPr>
        <w:rPr>
          <w:b/>
          <w:sz w:val="26"/>
          <w:szCs w:val="26"/>
        </w:rPr>
      </w:pPr>
    </w:p>
    <w:tbl>
      <w:tblPr>
        <w:tblW w:w="8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6"/>
        <w:gridCol w:w="1099"/>
      </w:tblGrid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9,6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Обрабатывающие производства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11,3</w:t>
            </w:r>
          </w:p>
        </w:tc>
      </w:tr>
      <w:tr w:rsidR="005002F9" w:rsidRPr="008813CE" w:rsidTr="005002F9">
        <w:trPr>
          <w:trHeight w:val="63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B8275C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6,</w:t>
            </w:r>
            <w:r w:rsidR="00D14598"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5002F9" w:rsidRPr="008813CE" w:rsidTr="005002F9">
        <w:trPr>
          <w:trHeight w:val="63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B8275C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1,9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Строительство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B8275C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0,4</w:t>
            </w:r>
          </w:p>
        </w:tc>
      </w:tr>
      <w:tr w:rsidR="005002F9" w:rsidRPr="008813CE" w:rsidTr="005002F9">
        <w:trPr>
          <w:trHeight w:val="63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9,2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Транспортировка и хранение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13,1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0,5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B8275C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0,7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Деятельность финансовая и страховая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B8275C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0,</w:t>
            </w:r>
            <w:r w:rsidR="00D14598"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B8275C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0,1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1,9</w:t>
            </w:r>
          </w:p>
        </w:tc>
      </w:tr>
      <w:tr w:rsidR="005002F9" w:rsidRPr="008813CE" w:rsidTr="005002F9">
        <w:trPr>
          <w:trHeight w:val="63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Деятельность административная и сопутствующие </w:t>
            </w: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дополнительные услуги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B8275C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0,7</w:t>
            </w:r>
          </w:p>
        </w:tc>
      </w:tr>
      <w:tr w:rsidR="005002F9" w:rsidRPr="008813CE" w:rsidTr="005002F9">
        <w:trPr>
          <w:trHeight w:val="60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20,8</w:t>
            </w:r>
          </w:p>
        </w:tc>
      </w:tr>
      <w:tr w:rsidR="005002F9" w:rsidRPr="008813CE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</w:tr>
      <w:tr w:rsidR="005002F9" w:rsidRPr="008813CE" w:rsidTr="005002F9">
        <w:trPr>
          <w:trHeight w:val="630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5002F9" w:rsidRPr="00C47C2A" w:rsidTr="005002F9">
        <w:trPr>
          <w:trHeight w:val="375"/>
        </w:trPr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8813CE" w:rsidRDefault="005002F9">
            <w:pPr>
              <w:pStyle w:val="af0"/>
              <w:spacing w:line="256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Предоставление прочих видов услуг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F9" w:rsidRPr="00C47C2A" w:rsidRDefault="00D14598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813CE">
              <w:rPr>
                <w:rFonts w:ascii="Times New Roman" w:hAnsi="Times New Roman"/>
                <w:sz w:val="26"/>
                <w:szCs w:val="26"/>
                <w:lang w:eastAsia="ru-RU"/>
              </w:rPr>
              <w:t>0,5</w:t>
            </w:r>
          </w:p>
        </w:tc>
      </w:tr>
    </w:tbl>
    <w:p w:rsidR="005002F9" w:rsidRPr="00C47C2A" w:rsidRDefault="005002F9" w:rsidP="00FB79FF">
      <w:pPr>
        <w:pStyle w:val="30"/>
        <w:widowControl w:val="0"/>
        <w:spacing w:line="360" w:lineRule="auto"/>
        <w:contextualSpacing/>
        <w:jc w:val="center"/>
        <w:rPr>
          <w:b/>
          <w:bCs/>
          <w:szCs w:val="26"/>
        </w:rPr>
      </w:pPr>
    </w:p>
    <w:p w:rsidR="00DD525C" w:rsidRPr="008813CE" w:rsidRDefault="00DD525C" w:rsidP="00FB79FF">
      <w:pPr>
        <w:pStyle w:val="30"/>
        <w:widowControl w:val="0"/>
        <w:spacing w:line="360" w:lineRule="auto"/>
        <w:contextualSpacing/>
        <w:jc w:val="center"/>
        <w:rPr>
          <w:b/>
          <w:bCs/>
          <w:szCs w:val="26"/>
        </w:rPr>
      </w:pPr>
      <w:r w:rsidRPr="008813CE">
        <w:rPr>
          <w:b/>
          <w:bCs/>
          <w:szCs w:val="26"/>
        </w:rPr>
        <w:t>Промышленное производство</w:t>
      </w:r>
    </w:p>
    <w:p w:rsidR="00771536" w:rsidRPr="008813CE" w:rsidRDefault="00771536" w:rsidP="00771536">
      <w:pPr>
        <w:pStyle w:val="msonormalcxspmiddle"/>
        <w:widowControl w:val="0"/>
        <w:spacing w:before="0" w:beforeAutospacing="0" w:after="0" w:afterAutospacing="0" w:line="360" w:lineRule="auto"/>
        <w:ind w:firstLine="426"/>
        <w:contextualSpacing/>
        <w:jc w:val="both"/>
        <w:rPr>
          <w:color w:val="000000"/>
          <w:sz w:val="26"/>
          <w:szCs w:val="26"/>
        </w:rPr>
      </w:pPr>
      <w:r w:rsidRPr="008813CE">
        <w:rPr>
          <w:color w:val="000000"/>
          <w:sz w:val="26"/>
          <w:szCs w:val="26"/>
        </w:rPr>
        <w:t xml:space="preserve">Промышленность района представлена предприятиями пищевой и перерабатывающей промышленности (ЗАО «Верховский МКЗ» и ООО «Юность»), а также предприятиями по производству и распределению электроэнергии, газа и воды. Так за отчетный период объем отгруженных товаров собственного производства, выполненных работ и услуг составил более </w:t>
      </w:r>
      <w:r w:rsidR="008813CE" w:rsidRPr="008813CE">
        <w:rPr>
          <w:b/>
          <w:color w:val="000000"/>
          <w:sz w:val="26"/>
          <w:szCs w:val="26"/>
        </w:rPr>
        <w:t>2</w:t>
      </w:r>
      <w:r w:rsidRPr="008813CE">
        <w:rPr>
          <w:b/>
          <w:color w:val="000000"/>
          <w:sz w:val="26"/>
          <w:szCs w:val="26"/>
        </w:rPr>
        <w:t xml:space="preserve"> млрд руб.</w:t>
      </w:r>
      <w:r w:rsidRPr="008813CE">
        <w:rPr>
          <w:color w:val="000000"/>
          <w:sz w:val="26"/>
          <w:szCs w:val="26"/>
        </w:rPr>
        <w:t xml:space="preserve"> (учитывая деятельность организаций по хранению и транспортировке зерновой продукции.</w:t>
      </w:r>
    </w:p>
    <w:p w:rsidR="00771536" w:rsidRPr="00C47C2A" w:rsidRDefault="00771536" w:rsidP="00771536">
      <w:pPr>
        <w:pStyle w:val="msonormalcxspmiddle"/>
        <w:widowControl w:val="0"/>
        <w:spacing w:before="0" w:beforeAutospacing="0" w:after="0" w:afterAutospacing="0" w:line="360" w:lineRule="auto"/>
        <w:ind w:firstLine="426"/>
        <w:contextualSpacing/>
        <w:jc w:val="both"/>
        <w:rPr>
          <w:color w:val="000000"/>
          <w:sz w:val="26"/>
          <w:szCs w:val="26"/>
        </w:rPr>
      </w:pPr>
      <w:r w:rsidRPr="008813CE">
        <w:rPr>
          <w:color w:val="000000"/>
          <w:sz w:val="26"/>
          <w:szCs w:val="26"/>
        </w:rPr>
        <w:t>На промышленных предпри</w:t>
      </w:r>
      <w:r w:rsidR="00D14598" w:rsidRPr="008813CE">
        <w:rPr>
          <w:color w:val="000000"/>
          <w:sz w:val="26"/>
          <w:szCs w:val="26"/>
        </w:rPr>
        <w:t xml:space="preserve">ятиях района трудится порядка </w:t>
      </w:r>
      <w:r w:rsidR="00E0001B" w:rsidRPr="008813CE">
        <w:rPr>
          <w:color w:val="000000"/>
          <w:sz w:val="26"/>
          <w:szCs w:val="26"/>
        </w:rPr>
        <w:t>236 чел., что составляет 9</w:t>
      </w:r>
      <w:r w:rsidRPr="008813CE">
        <w:rPr>
          <w:color w:val="000000"/>
          <w:sz w:val="26"/>
          <w:szCs w:val="26"/>
        </w:rPr>
        <w:t>% от общего количества занятого населения.</w:t>
      </w:r>
    </w:p>
    <w:p w:rsidR="00A13FA2" w:rsidRPr="008813CE" w:rsidRDefault="00A13FA2" w:rsidP="00382919">
      <w:pPr>
        <w:widowControl w:val="0"/>
        <w:spacing w:line="360" w:lineRule="auto"/>
        <w:ind w:firstLine="709"/>
        <w:contextualSpacing/>
        <w:jc w:val="center"/>
        <w:rPr>
          <w:b/>
          <w:bCs/>
          <w:sz w:val="26"/>
          <w:szCs w:val="26"/>
        </w:rPr>
      </w:pPr>
      <w:r w:rsidRPr="008813CE">
        <w:rPr>
          <w:b/>
          <w:bCs/>
          <w:sz w:val="26"/>
          <w:szCs w:val="26"/>
        </w:rPr>
        <w:t>Сельское хозяйство</w:t>
      </w:r>
    </w:p>
    <w:p w:rsidR="00E0001B" w:rsidRPr="008813CE" w:rsidRDefault="00E0001B" w:rsidP="00E0001B">
      <w:pPr>
        <w:spacing w:line="360" w:lineRule="auto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           На сегодняшний день   сельскохозяйственным производством в Верховском районе занимаются 19 сельхозпредприятий, 87 крестьянско-фермерских и 4987 личных подсобных хозяйств, земли которых расположены в десяти сельских поселениях. Сельскохозяйственные предприятия района специализируются на производстве продукции растениеводства (зерно, сахарная свекла, масличные культуры). Животноводство представлено производством молока и мяса.</w:t>
      </w:r>
    </w:p>
    <w:p w:rsidR="00E0001B" w:rsidRPr="008813CE" w:rsidRDefault="00E0001B" w:rsidP="00E0001B">
      <w:pPr>
        <w:spacing w:line="360" w:lineRule="auto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            В 2025 году удельный вес растениеводства в стоимости валовой продукции составил 83,6 %.   Большой удельный вес в стоимости валовой продукции, а это 53 % занимает производство зерна. Производство мяса занимает – 20,5 %, молока – 11,5 %. Производственное направление развитие района зерновое, мясомолочное. Сельскохозяйственное производство в 2025 году было рентабельное. Уровень рентабельности зерна -43,1 %, семян масличных культур -69,4 %, мяса -35,2 %, молока – 72,6 %.</w:t>
      </w:r>
    </w:p>
    <w:p w:rsidR="00E0001B" w:rsidRPr="008813CE" w:rsidRDefault="00E0001B" w:rsidP="00E0001B">
      <w:pPr>
        <w:spacing w:line="360" w:lineRule="auto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         Выручка от реализации сельскохозяйственной продукции в 2025 году составила 2215 млн. руб., где 53 % от реализации продукции растениеводства и 47 % от реализации продукции животноводства. Чистая прибыль за 2025 год составила 834 млн. руб. Из них 186 млн. руб. прибыль ООО Пульс Агро и 460 млн. руб. прибыль ЗАО Славянское. По району наблюдается положительная динамика в реализации продукции растениеводства: зерна, сахарной свёклы, рапса, сои, подсолнечника и животноводства: молока и мяса.</w:t>
      </w:r>
    </w:p>
    <w:p w:rsidR="00E0001B" w:rsidRPr="008813CE" w:rsidRDefault="00E0001B" w:rsidP="00E0001B">
      <w:pPr>
        <w:spacing w:line="360" w:lineRule="auto"/>
        <w:ind w:firstLine="709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Лидером в области сельскохозяйственного производства на протяжении многих лет в районе является динамично развивающееся предприятие ЗАО «Славянское».  Закрытое акционерное общество «Славянское» имеет стабильно высокие производственные и экономические показатели. Площадь сельхозугодий составляет 4188 га, из них 3620 га пашни. Численность работающих в сельхозпроизводстве -133 человека. Среднемесячная заработная плата на данном предприятии ежегодно растет и остается одной из самых высоких в сельскохозяйственном производстве.</w:t>
      </w:r>
    </w:p>
    <w:p w:rsidR="00E0001B" w:rsidRPr="008813CE" w:rsidRDefault="00E0001B" w:rsidP="00E0001B">
      <w:pPr>
        <w:spacing w:line="360" w:lineRule="auto"/>
        <w:ind w:firstLine="709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Урожайность зерновых в 2025 году составила 100,1 ц/га. Надой на одну фуражную корову – 11684 кг, среднесуточный привес 911 грамм. Производство мяса составило 2001 тонны. Финансово-экономическое состояние предприятия стабильно устойчивое. Хозяйство на протяжении ряда лет не имеет кредиторской задолженности.  В 2025 году акционерное общество получило прибыль в размере 460 млн. руб.  Уровень рентабельности в 2025 году составил 72,3 %. </w:t>
      </w:r>
    </w:p>
    <w:p w:rsidR="00E0001B" w:rsidRPr="008813CE" w:rsidRDefault="00E0001B" w:rsidP="00E0001B">
      <w:pPr>
        <w:spacing w:line="360" w:lineRule="auto"/>
        <w:ind w:firstLine="709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Молочно-товарные фермы оснащены новейшим импортным оборудованием фирмы «Делаваль», доильной системой с автоматизированной промывкой «Европараллель» на 20 голов.</w:t>
      </w:r>
    </w:p>
    <w:p w:rsidR="00E0001B" w:rsidRPr="008813CE" w:rsidRDefault="00E0001B" w:rsidP="00E0001B">
      <w:pPr>
        <w:spacing w:line="360" w:lineRule="auto"/>
        <w:ind w:firstLine="709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Всё поголовье скота переведено на миксерное кормление, а дойное стадо – на содержание на бесподстилочных матрацах. Во всех цехах кормушки заменены на кормовые столы из гранитной, керамической плитки, оконные проемы – на канадские шторы. Всё это улучшает условия содержания животных, микроклимат в помещениях, облегчает труд рабочих, повышает продуктивность скота и качество продукции. 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Налажено эффективное ведение сельскохозяйственного производства в ООО им. Мичурина. За 2025 год хозяйство получило прибыль в размере 49,7 млн. руб. Урожайность зерновых в 2025 году составила 54 ц/га. Надой на одну фуражную корову составил 5224 кг молока.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Весомый вклад в производство продукции растениеводства вносят крестьянско (фермерские) хозяйства. Площадь пашни и производство продукции в общем объеме составляет 33 %.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Наращивают производственный потенциал инвестиционные компании: ООО «Пульс-Агро», ЗАО «Орёлагроюг», ООО «Викинг Агро».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Финансовый результат ООО «Пульс Агро» за 2025 год прибыль в размере 186 млн. руб. Урожайность зерновых составила 54,8 ц/га.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ООО «Викинг Агро» сравнительно недавно пришло работать в Верховский район. Достигнутые производственные и финансовые показатели говорят о серьезных намерениях руководства данного предприятия. Урожайность зерновых в 2025 году – 69,7 ц/га. За 2025 год хозяйство получило прибыль в размере 92,2 млн. руб.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В представленном прогнозе на 2025-2029 годы наблюдается положительная динамика в производстве всей сельскохозяйственной продукции.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Планируется увеличение производство зерна в 2029 году к уровню 2025 года на 6,7 процентов. Рост производства зерна в районе будет происходить за счет внедрения ресурсосберегающих технологий, эффективного использования новой техники, внесения минеральных удобрений. Увеличение зерна и другой сельскохозяйственной продукции администрация района связывает с приходом на Веховскую землю инвестиционных компаний, таких как ООО «Авангард Агро Орел», ООО «Пульс-Агро», ООО «Орёлагроюг», ООО «Викинг Агро». В данных предприятиях высокий уровень производства, где все работают на высокий финансовый результат.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Производством сахарной свеклы в районе занимаются 4 хозяйства. Наблюдается положительная динамика в её производстве. 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Производством картофеля в районе в основном занимаются личные подсобные хозяйства.  Отсутствие спроса на данную культуру и низкая закупочная цена сдерживает увеличение производства данной продукции.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 В районе постепенно идет увеличение производства масличных культур, таких как рапс и подсолнечник. Высокая закупочная цена и отсутствие проблем с их реализацией, делают производство данных культур эффективным. 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Все больше хозяйств проявляют интерес к выращиванию таким культурам как соя и люпин.  Рыночные культуры, востребованы в настоящее время в стране.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 Основными производителями молочной и мясной продукции являются ЗАО «Славянское» и ООО им. Мичурина.  Производство мяса в 2029 году по сравнению с уровнем 2025 года возрастет на 8,3 %. Производство молока снижается, в связи с сокращением дойного стада ООО им. Мичурина. ЗАО Славянское достигло максимально допустимых результатов, резервов для увеличения производства продукции остается все меньше.</w:t>
      </w:r>
    </w:p>
    <w:p w:rsidR="00E0001B" w:rsidRPr="008813CE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 xml:space="preserve"> Роста производства молока и мяса в личных подсобных хозяйствах за последние годы не наблюдается.</w:t>
      </w:r>
    </w:p>
    <w:p w:rsidR="00E0001B" w:rsidRDefault="00E0001B" w:rsidP="00E0001B">
      <w:pPr>
        <w:spacing w:line="360" w:lineRule="auto"/>
        <w:ind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Сельскохозяйственная продукция постоянно пользуется спросом у потребителей. По-прежнему пользуется спросом зерно с высоким содержанием клейковины, семена подсолнечника, соя, рапс, молоко, мясо.</w:t>
      </w:r>
      <w:r>
        <w:rPr>
          <w:sz w:val="26"/>
          <w:szCs w:val="26"/>
        </w:rPr>
        <w:t xml:space="preserve"> </w:t>
      </w:r>
    </w:p>
    <w:p w:rsidR="00F439CD" w:rsidRPr="003C16E9" w:rsidRDefault="00F439CD" w:rsidP="00F66DDD">
      <w:pPr>
        <w:pStyle w:val="30"/>
        <w:widowControl w:val="0"/>
        <w:spacing w:line="360" w:lineRule="auto"/>
        <w:contextualSpacing/>
        <w:jc w:val="center"/>
        <w:rPr>
          <w:b/>
          <w:bCs/>
          <w:szCs w:val="26"/>
        </w:rPr>
      </w:pPr>
      <w:r w:rsidRPr="003C16E9">
        <w:rPr>
          <w:b/>
          <w:bCs/>
          <w:szCs w:val="26"/>
        </w:rPr>
        <w:t xml:space="preserve">Транспорт </w:t>
      </w:r>
    </w:p>
    <w:p w:rsidR="008F33A4" w:rsidRPr="003C16E9" w:rsidRDefault="002A1946" w:rsidP="003E7781">
      <w:pPr>
        <w:pStyle w:val="a6"/>
        <w:widowControl w:val="0"/>
        <w:spacing w:line="360" w:lineRule="auto"/>
        <w:ind w:firstLine="709"/>
        <w:contextualSpacing/>
        <w:rPr>
          <w:szCs w:val="26"/>
        </w:rPr>
      </w:pPr>
      <w:r w:rsidRPr="003C16E9">
        <w:rPr>
          <w:szCs w:val="26"/>
        </w:rPr>
        <w:t>Транспортно-экономические связи района осуществляются железнодорожным и автомобильн</w:t>
      </w:r>
      <w:r w:rsidR="00A60270" w:rsidRPr="003C16E9">
        <w:rPr>
          <w:szCs w:val="26"/>
        </w:rPr>
        <w:t xml:space="preserve">ым транспортом. </w:t>
      </w:r>
      <w:r w:rsidR="003E7781" w:rsidRPr="003C16E9">
        <w:rPr>
          <w:szCs w:val="26"/>
        </w:rPr>
        <w:t>Д</w:t>
      </w:r>
      <w:r w:rsidR="007D76AA" w:rsidRPr="003C16E9">
        <w:rPr>
          <w:szCs w:val="26"/>
        </w:rPr>
        <w:t xml:space="preserve">еятельность по оказанию транспортных услуг населению Верховского района </w:t>
      </w:r>
      <w:r w:rsidR="003E7781" w:rsidRPr="003C16E9">
        <w:rPr>
          <w:szCs w:val="26"/>
        </w:rPr>
        <w:t xml:space="preserve">осуществляет </w:t>
      </w:r>
      <w:r w:rsidR="007D76AA" w:rsidRPr="003C16E9">
        <w:rPr>
          <w:szCs w:val="26"/>
        </w:rPr>
        <w:t>индивидуальн</w:t>
      </w:r>
      <w:r w:rsidR="008F33A4" w:rsidRPr="003C16E9">
        <w:rPr>
          <w:szCs w:val="26"/>
        </w:rPr>
        <w:t>ый предприниматель Поляков А.И. В 20</w:t>
      </w:r>
      <w:r w:rsidR="00382919" w:rsidRPr="003C16E9">
        <w:rPr>
          <w:szCs w:val="26"/>
        </w:rPr>
        <w:t>2</w:t>
      </w:r>
      <w:r w:rsidR="003C16E9">
        <w:rPr>
          <w:szCs w:val="26"/>
        </w:rPr>
        <w:t>5</w:t>
      </w:r>
      <w:r w:rsidR="0039009E" w:rsidRPr="003C16E9">
        <w:rPr>
          <w:szCs w:val="26"/>
        </w:rPr>
        <w:t xml:space="preserve"> </w:t>
      </w:r>
      <w:r w:rsidR="008F33A4" w:rsidRPr="003C16E9">
        <w:rPr>
          <w:szCs w:val="26"/>
        </w:rPr>
        <w:t xml:space="preserve">г. пассажирооборот составил </w:t>
      </w:r>
      <w:r w:rsidR="003C16E9">
        <w:rPr>
          <w:szCs w:val="26"/>
        </w:rPr>
        <w:t>174</w:t>
      </w:r>
      <w:r w:rsidR="00E94B66" w:rsidRPr="003C16E9">
        <w:rPr>
          <w:szCs w:val="26"/>
        </w:rPr>
        <w:t>,9</w:t>
      </w:r>
      <w:r w:rsidR="008F33A4" w:rsidRPr="003C16E9">
        <w:rPr>
          <w:szCs w:val="26"/>
        </w:rPr>
        <w:t xml:space="preserve"> тыс. пассажирокилометров</w:t>
      </w:r>
      <w:r w:rsidR="003070CF" w:rsidRPr="003C16E9">
        <w:rPr>
          <w:szCs w:val="26"/>
        </w:rPr>
        <w:t xml:space="preserve">, </w:t>
      </w:r>
      <w:r w:rsidR="00FE6813" w:rsidRPr="003C16E9">
        <w:rPr>
          <w:szCs w:val="26"/>
        </w:rPr>
        <w:t>а значит произошло</w:t>
      </w:r>
      <w:r w:rsidR="003070CF" w:rsidRPr="003C16E9">
        <w:rPr>
          <w:szCs w:val="26"/>
        </w:rPr>
        <w:t xml:space="preserve"> </w:t>
      </w:r>
      <w:r w:rsidR="00B51F3A" w:rsidRPr="003C16E9">
        <w:rPr>
          <w:szCs w:val="26"/>
        </w:rPr>
        <w:t>увеличение</w:t>
      </w:r>
      <w:r w:rsidR="00FE6813" w:rsidRPr="003C16E9">
        <w:rPr>
          <w:szCs w:val="26"/>
        </w:rPr>
        <w:t xml:space="preserve"> на</w:t>
      </w:r>
      <w:r w:rsidR="003C16E9">
        <w:rPr>
          <w:szCs w:val="26"/>
        </w:rPr>
        <w:t xml:space="preserve"> 30 тыс.пасс.км.</w:t>
      </w:r>
      <w:r w:rsidR="00FE6813" w:rsidRPr="003C16E9">
        <w:rPr>
          <w:szCs w:val="26"/>
        </w:rPr>
        <w:t xml:space="preserve"> </w:t>
      </w:r>
      <w:r w:rsidR="003C16E9">
        <w:rPr>
          <w:szCs w:val="26"/>
        </w:rPr>
        <w:t>по отношению к прошлому году</w:t>
      </w:r>
      <w:r w:rsidR="008F33A4" w:rsidRPr="003C16E9">
        <w:rPr>
          <w:szCs w:val="26"/>
        </w:rPr>
        <w:t>.</w:t>
      </w:r>
      <w:r w:rsidR="003070CF" w:rsidRPr="003C16E9">
        <w:rPr>
          <w:szCs w:val="26"/>
        </w:rPr>
        <w:t xml:space="preserve"> </w:t>
      </w:r>
      <w:r w:rsidR="008F33A4" w:rsidRPr="003C16E9">
        <w:rPr>
          <w:szCs w:val="26"/>
        </w:rPr>
        <w:t xml:space="preserve"> </w:t>
      </w:r>
      <w:r w:rsidR="00151B86" w:rsidRPr="003C16E9">
        <w:rPr>
          <w:szCs w:val="26"/>
        </w:rPr>
        <w:t xml:space="preserve">По оценке </w:t>
      </w:r>
      <w:r w:rsidR="004E53E8" w:rsidRPr="003C16E9">
        <w:rPr>
          <w:szCs w:val="26"/>
        </w:rPr>
        <w:t xml:space="preserve">и прогнозу перевозчика </w:t>
      </w:r>
      <w:r w:rsidR="00151B86" w:rsidRPr="003C16E9">
        <w:rPr>
          <w:szCs w:val="26"/>
        </w:rPr>
        <w:t>в 202</w:t>
      </w:r>
      <w:r w:rsidR="00FE6813" w:rsidRPr="003C16E9">
        <w:rPr>
          <w:szCs w:val="26"/>
        </w:rPr>
        <w:t>6</w:t>
      </w:r>
      <w:r w:rsidR="004E53E8" w:rsidRPr="003C16E9">
        <w:rPr>
          <w:szCs w:val="26"/>
        </w:rPr>
        <w:t xml:space="preserve"> </w:t>
      </w:r>
      <w:r w:rsidR="00151B86" w:rsidRPr="003C16E9">
        <w:rPr>
          <w:szCs w:val="26"/>
        </w:rPr>
        <w:t xml:space="preserve">г. пассажирооборот </w:t>
      </w:r>
      <w:r w:rsidR="00FE6813" w:rsidRPr="003C16E9">
        <w:rPr>
          <w:szCs w:val="26"/>
        </w:rPr>
        <w:t>по</w:t>
      </w:r>
      <w:r w:rsidR="00E94B66" w:rsidRPr="003C16E9">
        <w:rPr>
          <w:szCs w:val="26"/>
        </w:rPr>
        <w:t>низится</w:t>
      </w:r>
      <w:r w:rsidR="00151B86" w:rsidRPr="003C16E9">
        <w:rPr>
          <w:szCs w:val="26"/>
        </w:rPr>
        <w:t xml:space="preserve"> и составит порядка </w:t>
      </w:r>
      <w:r w:rsidR="003C16E9">
        <w:rPr>
          <w:szCs w:val="26"/>
        </w:rPr>
        <w:t xml:space="preserve">166,4 </w:t>
      </w:r>
      <w:r w:rsidR="00151B86" w:rsidRPr="003C16E9">
        <w:rPr>
          <w:szCs w:val="26"/>
        </w:rPr>
        <w:t xml:space="preserve">тыс. пассажирокилометров. </w:t>
      </w:r>
    </w:p>
    <w:p w:rsidR="00AC2558" w:rsidRPr="00C47C2A" w:rsidRDefault="00687E12" w:rsidP="00FB79FF">
      <w:pPr>
        <w:pStyle w:val="a6"/>
        <w:widowControl w:val="0"/>
        <w:spacing w:line="360" w:lineRule="auto"/>
        <w:ind w:firstLine="709"/>
        <w:contextualSpacing/>
        <w:rPr>
          <w:szCs w:val="26"/>
        </w:rPr>
      </w:pPr>
      <w:r w:rsidRPr="003C16E9">
        <w:rPr>
          <w:szCs w:val="26"/>
        </w:rPr>
        <w:t xml:space="preserve"> </w:t>
      </w:r>
      <w:r w:rsidR="00E758E3" w:rsidRPr="003C16E9">
        <w:rPr>
          <w:szCs w:val="26"/>
        </w:rPr>
        <w:t>Железнодорожный транспорт</w:t>
      </w:r>
      <w:r w:rsidRPr="003C16E9">
        <w:rPr>
          <w:szCs w:val="26"/>
        </w:rPr>
        <w:t xml:space="preserve"> представлен</w:t>
      </w:r>
      <w:r w:rsidR="004A08B5" w:rsidRPr="003C16E9">
        <w:rPr>
          <w:szCs w:val="26"/>
        </w:rPr>
        <w:t xml:space="preserve"> Дистанци</w:t>
      </w:r>
      <w:r w:rsidRPr="003C16E9">
        <w:rPr>
          <w:szCs w:val="26"/>
        </w:rPr>
        <w:t>ей</w:t>
      </w:r>
      <w:r w:rsidR="00025C1F" w:rsidRPr="003C16E9">
        <w:rPr>
          <w:szCs w:val="26"/>
        </w:rPr>
        <w:t xml:space="preserve"> пути</w:t>
      </w:r>
      <w:r w:rsidR="003070CF" w:rsidRPr="003C16E9">
        <w:rPr>
          <w:szCs w:val="26"/>
        </w:rPr>
        <w:t xml:space="preserve"> и железнодорожным узлом</w:t>
      </w:r>
      <w:r w:rsidR="00380011" w:rsidRPr="003C16E9">
        <w:rPr>
          <w:szCs w:val="26"/>
        </w:rPr>
        <w:t xml:space="preserve"> Орловско-Курского отделения РЖД</w:t>
      </w:r>
      <w:r w:rsidR="003070CF" w:rsidRPr="003C16E9">
        <w:rPr>
          <w:szCs w:val="26"/>
        </w:rPr>
        <w:t>, который имеет большое социально-экономическое значение для района</w:t>
      </w:r>
      <w:r w:rsidR="00E720B3" w:rsidRPr="003C16E9">
        <w:rPr>
          <w:szCs w:val="26"/>
        </w:rPr>
        <w:t>.</w:t>
      </w:r>
    </w:p>
    <w:p w:rsidR="002B68D8" w:rsidRPr="008813CE" w:rsidRDefault="006D2438" w:rsidP="008073FF">
      <w:pPr>
        <w:pStyle w:val="a6"/>
        <w:widowControl w:val="0"/>
        <w:spacing w:line="360" w:lineRule="auto"/>
        <w:contextualSpacing/>
        <w:jc w:val="center"/>
        <w:rPr>
          <w:b/>
          <w:bCs/>
          <w:szCs w:val="26"/>
        </w:rPr>
      </w:pPr>
      <w:r w:rsidRPr="008813CE">
        <w:rPr>
          <w:b/>
          <w:bCs/>
          <w:szCs w:val="26"/>
        </w:rPr>
        <w:t>Инвестиции</w:t>
      </w:r>
    </w:p>
    <w:p w:rsidR="00E0001B" w:rsidRPr="008813CE" w:rsidRDefault="00E0001B" w:rsidP="00E0001B">
      <w:pPr>
        <w:spacing w:line="276" w:lineRule="auto"/>
        <w:ind w:right="-6" w:firstLine="426"/>
        <w:contextualSpacing/>
        <w:jc w:val="both"/>
        <w:rPr>
          <w:rFonts w:eastAsia="Microsoft YaHei UI"/>
          <w:b/>
          <w:sz w:val="26"/>
          <w:szCs w:val="26"/>
        </w:rPr>
      </w:pPr>
      <w:r w:rsidRPr="008813CE">
        <w:rPr>
          <w:sz w:val="26"/>
          <w:szCs w:val="26"/>
        </w:rPr>
        <w:t xml:space="preserve">Одним из источников </w:t>
      </w:r>
      <w:r w:rsidRPr="008813CE">
        <w:rPr>
          <w:rStyle w:val="blk"/>
          <w:sz w:val="26"/>
          <w:szCs w:val="26"/>
        </w:rPr>
        <w:t xml:space="preserve">роста промышленного производства является увеличение объема инвестиций. </w:t>
      </w:r>
      <w:r w:rsidRPr="008813CE">
        <w:rPr>
          <w:sz w:val="26"/>
          <w:szCs w:val="26"/>
          <w:shd w:val="clear" w:color="auto" w:fill="FFFFFF"/>
        </w:rPr>
        <w:t xml:space="preserve">По статистическим данным, объём инвестиций в основной капитал Верховского района Орловской области за </w:t>
      </w:r>
      <w:r w:rsidR="003C16E9">
        <w:rPr>
          <w:sz w:val="26"/>
          <w:szCs w:val="26"/>
          <w:shd w:val="clear" w:color="auto" w:fill="FFFFFF"/>
        </w:rPr>
        <w:t>2025 год</w:t>
      </w:r>
      <w:r w:rsidRPr="008813CE">
        <w:rPr>
          <w:sz w:val="26"/>
          <w:szCs w:val="26"/>
          <w:shd w:val="clear" w:color="auto" w:fill="FFFFFF"/>
        </w:rPr>
        <w:t xml:space="preserve"> составил </w:t>
      </w:r>
      <w:r w:rsidR="003C16E9">
        <w:rPr>
          <w:b/>
          <w:bCs/>
          <w:sz w:val="26"/>
          <w:szCs w:val="26"/>
          <w:shd w:val="clear" w:color="auto" w:fill="FFFFFF"/>
        </w:rPr>
        <w:t>839 636 тыс.</w:t>
      </w:r>
      <w:r w:rsidRPr="008813CE">
        <w:rPr>
          <w:b/>
          <w:bCs/>
          <w:sz w:val="26"/>
          <w:szCs w:val="26"/>
          <w:shd w:val="clear" w:color="auto" w:fill="FFFFFF"/>
        </w:rPr>
        <w:t> рублей</w:t>
      </w:r>
      <w:r w:rsidRPr="008813CE">
        <w:rPr>
          <w:sz w:val="26"/>
          <w:szCs w:val="26"/>
          <w:shd w:val="clear" w:color="auto" w:fill="FFFFFF"/>
        </w:rPr>
        <w:t xml:space="preserve">, что на </w:t>
      </w:r>
      <w:r w:rsidR="003C16E9">
        <w:rPr>
          <w:sz w:val="26"/>
          <w:szCs w:val="26"/>
          <w:shd w:val="clear" w:color="auto" w:fill="FFFFFF"/>
        </w:rPr>
        <w:t>77</w:t>
      </w:r>
      <w:r w:rsidRPr="008813CE">
        <w:rPr>
          <w:sz w:val="26"/>
          <w:szCs w:val="26"/>
          <w:shd w:val="clear" w:color="auto" w:fill="FFFFFF"/>
        </w:rPr>
        <w:t xml:space="preserve">% </w:t>
      </w:r>
      <w:r w:rsidR="003C16E9">
        <w:rPr>
          <w:sz w:val="26"/>
          <w:szCs w:val="26"/>
          <w:shd w:val="clear" w:color="auto" w:fill="FFFFFF"/>
        </w:rPr>
        <w:t>меньше</w:t>
      </w:r>
      <w:r w:rsidRPr="008813CE">
        <w:rPr>
          <w:sz w:val="26"/>
          <w:szCs w:val="26"/>
          <w:shd w:val="clear" w:color="auto" w:fill="FFFFFF"/>
        </w:rPr>
        <w:t>, чем за аналогичный период 2024 года</w:t>
      </w:r>
    </w:p>
    <w:p w:rsidR="00E0001B" w:rsidRPr="008813CE" w:rsidRDefault="00E0001B" w:rsidP="00E0001B">
      <w:pPr>
        <w:spacing w:line="276" w:lineRule="auto"/>
        <w:ind w:firstLine="426"/>
        <w:contextualSpacing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Основными источниками финансирования проектов являются собственные средства предприятий.</w:t>
      </w:r>
    </w:p>
    <w:p w:rsidR="00E0001B" w:rsidRPr="008813CE" w:rsidRDefault="00E0001B" w:rsidP="00E0001B">
      <w:pPr>
        <w:spacing w:line="276" w:lineRule="auto"/>
        <w:ind w:firstLine="426"/>
        <w:contextualSpacing/>
        <w:jc w:val="both"/>
        <w:rPr>
          <w:rFonts w:eastAsia="Microsoft YaHei UI"/>
          <w:sz w:val="26"/>
          <w:szCs w:val="26"/>
        </w:rPr>
      </w:pPr>
      <w:r w:rsidRPr="008813CE">
        <w:rPr>
          <w:rFonts w:eastAsia="Microsoft YaHei UI"/>
          <w:sz w:val="26"/>
          <w:szCs w:val="26"/>
        </w:rPr>
        <w:t>В 2026-2030 годы ООО «Мельград» совместно с ООО «Викинг-Агро» и ООО «Торговый дом «Посольство вкусной еды» планирует реализовать масштабный проект в с. Скородном с/п Верховского м.р-на Орловской области, который позволит группе компаний стать производством полного цикла – выращивание пшеницы, её переработка на мукомольном предприятии и дальнейшее производство из нее сухарно-бараночных и мучных кондитерских изделий.</w:t>
      </w:r>
    </w:p>
    <w:p w:rsidR="00E0001B" w:rsidRPr="008813CE" w:rsidRDefault="00E0001B" w:rsidP="00E0001B">
      <w:pPr>
        <w:spacing w:line="276" w:lineRule="auto"/>
        <w:ind w:firstLine="426"/>
        <w:contextualSpacing/>
        <w:jc w:val="both"/>
        <w:rPr>
          <w:rFonts w:eastAsia="Microsoft YaHei UI"/>
          <w:sz w:val="26"/>
          <w:szCs w:val="26"/>
        </w:rPr>
      </w:pPr>
      <w:r w:rsidRPr="008813CE">
        <w:rPr>
          <w:rFonts w:eastAsia="Microsoft YaHei UI"/>
          <w:sz w:val="26"/>
          <w:szCs w:val="26"/>
        </w:rPr>
        <w:t>В 2025 году сделан проект строительства Мукомольного завода производительностью 300 тонн в сутки с созданием комплексной инфраструктуры, которая обеспечит:</w:t>
      </w:r>
    </w:p>
    <w:p w:rsidR="00E0001B" w:rsidRPr="008813CE" w:rsidRDefault="00E0001B" w:rsidP="00E0001B">
      <w:pPr>
        <w:spacing w:line="276" w:lineRule="auto"/>
        <w:ind w:firstLine="426"/>
        <w:contextualSpacing/>
        <w:jc w:val="both"/>
        <w:rPr>
          <w:rFonts w:eastAsia="Microsoft YaHei UI"/>
          <w:sz w:val="26"/>
          <w:szCs w:val="26"/>
        </w:rPr>
      </w:pPr>
      <w:r w:rsidRPr="008813CE">
        <w:rPr>
          <w:rFonts w:eastAsia="Microsoft YaHei UI"/>
          <w:sz w:val="26"/>
          <w:szCs w:val="26"/>
        </w:rPr>
        <w:t>- приёмку, подработку, сушку, подготовку семенного материала, длительное хранение около 40 000 тонн зерна;</w:t>
      </w:r>
    </w:p>
    <w:p w:rsidR="00E0001B" w:rsidRPr="008813CE" w:rsidRDefault="00E0001B" w:rsidP="00E0001B">
      <w:pPr>
        <w:spacing w:line="276" w:lineRule="auto"/>
        <w:ind w:firstLine="426"/>
        <w:contextualSpacing/>
        <w:jc w:val="both"/>
        <w:rPr>
          <w:rFonts w:eastAsia="Microsoft YaHei UI"/>
          <w:sz w:val="26"/>
          <w:szCs w:val="26"/>
        </w:rPr>
      </w:pPr>
      <w:r w:rsidRPr="008813CE">
        <w:rPr>
          <w:rFonts w:eastAsia="Microsoft YaHei UI"/>
          <w:sz w:val="26"/>
          <w:szCs w:val="26"/>
        </w:rPr>
        <w:t>- переработку собственного зерна 300 тонн в сутки в качественную муку с высокими потребительскими свойствами.</w:t>
      </w:r>
    </w:p>
    <w:p w:rsidR="00E0001B" w:rsidRPr="008813CE" w:rsidRDefault="00E0001B" w:rsidP="00E0001B">
      <w:pPr>
        <w:spacing w:line="276" w:lineRule="auto"/>
        <w:ind w:firstLine="426"/>
        <w:contextualSpacing/>
        <w:jc w:val="both"/>
        <w:rPr>
          <w:sz w:val="26"/>
          <w:szCs w:val="26"/>
        </w:rPr>
      </w:pPr>
      <w:r w:rsidRPr="008813CE">
        <w:rPr>
          <w:rFonts w:eastAsia="Microsoft YaHei UI"/>
          <w:sz w:val="26"/>
          <w:szCs w:val="26"/>
        </w:rPr>
        <w:t>Объем инвестиций составит ориентировочно от 1 миллиарда рублей. При реализации Проекта будет создано порядка 80 рабочих мест с комфортными условиями труда для персонала, что в свою очередь скажется на уровне жизни населения села Скородное и близлежащих населенных пунктов.</w:t>
      </w:r>
    </w:p>
    <w:p w:rsidR="00FD44BB" w:rsidRPr="008813CE" w:rsidRDefault="00FD44BB" w:rsidP="00FD44BB">
      <w:pPr>
        <w:spacing w:line="360" w:lineRule="auto"/>
        <w:ind w:firstLine="709"/>
        <w:contextualSpacing/>
        <w:jc w:val="center"/>
        <w:rPr>
          <w:b/>
          <w:sz w:val="26"/>
          <w:szCs w:val="26"/>
        </w:rPr>
      </w:pPr>
      <w:r w:rsidRPr="008813CE">
        <w:rPr>
          <w:b/>
          <w:sz w:val="26"/>
          <w:szCs w:val="26"/>
        </w:rPr>
        <w:t>Строительство</w:t>
      </w:r>
    </w:p>
    <w:p w:rsidR="00E0001B" w:rsidRPr="008813CE" w:rsidRDefault="00E0001B" w:rsidP="00E0001B">
      <w:pPr>
        <w:spacing w:line="276" w:lineRule="auto"/>
        <w:ind w:right="-5" w:firstLine="540"/>
        <w:jc w:val="both"/>
        <w:rPr>
          <w:sz w:val="26"/>
          <w:szCs w:val="26"/>
          <w:lang w:eastAsia="en-US"/>
        </w:rPr>
      </w:pPr>
      <w:r w:rsidRPr="008813CE">
        <w:rPr>
          <w:sz w:val="26"/>
          <w:szCs w:val="26"/>
        </w:rPr>
        <w:t xml:space="preserve">Одной из важных задач, направленной на улучшение условий жизни населения является совершенствование жилищно-коммунальной сферы, архитектуры и градостроительства. Работа в этом направлении находится под особым контролем у администрации района. </w:t>
      </w:r>
    </w:p>
    <w:p w:rsidR="00E0001B" w:rsidRPr="008813CE" w:rsidRDefault="00E0001B" w:rsidP="00E0001B">
      <w:pPr>
        <w:spacing w:line="276" w:lineRule="auto"/>
        <w:ind w:right="-5"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За отчетный период принято уведомлений о планируемом строительстве (реконструкции) объекта индивидуального жилищного строительства в количестве 16 ед. (в 2024г – 6 ед.)</w:t>
      </w:r>
    </w:p>
    <w:p w:rsidR="00E0001B" w:rsidRPr="008813CE" w:rsidRDefault="00E0001B" w:rsidP="00E0001B">
      <w:pPr>
        <w:spacing w:line="276" w:lineRule="auto"/>
        <w:ind w:right="-5" w:firstLine="540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В 2025 году введено в эксплуатацию жилых домов – 12 ед. общей площадью – 547 кв.м., в том числе индивидуальных жилых домов – 12 ед. общей площадью 547 кв.м. (В 2024 году введено в эксплуатацию жилых домов – 7 ед. общей площадью – 517 кв.м., в том числе индивидуальных жилых домов – 7 ед. общей площадью 517 кв.м.)</w:t>
      </w:r>
    </w:p>
    <w:p w:rsidR="00E0001B" w:rsidRPr="004228AA" w:rsidRDefault="00E0001B" w:rsidP="008073FF">
      <w:pPr>
        <w:pStyle w:val="p8"/>
        <w:shd w:val="clear" w:color="auto" w:fill="FFFFFF"/>
        <w:spacing w:before="0" w:beforeAutospacing="0" w:line="360" w:lineRule="auto"/>
        <w:ind w:firstLine="567"/>
        <w:contextualSpacing/>
        <w:jc w:val="center"/>
        <w:rPr>
          <w:rStyle w:val="s2"/>
          <w:b/>
          <w:bCs/>
          <w:color w:val="000000"/>
          <w:sz w:val="26"/>
          <w:szCs w:val="26"/>
          <w:highlight w:val="yellow"/>
        </w:rPr>
      </w:pPr>
    </w:p>
    <w:p w:rsidR="00FC086C" w:rsidRPr="008813CE" w:rsidRDefault="00D06AA3" w:rsidP="008073FF">
      <w:pPr>
        <w:pStyle w:val="p8"/>
        <w:shd w:val="clear" w:color="auto" w:fill="FFFFFF"/>
        <w:spacing w:before="0" w:beforeAutospacing="0" w:line="360" w:lineRule="auto"/>
        <w:ind w:firstLine="567"/>
        <w:contextualSpacing/>
        <w:jc w:val="center"/>
        <w:rPr>
          <w:rStyle w:val="s2"/>
          <w:b/>
          <w:bCs/>
          <w:color w:val="000000"/>
          <w:sz w:val="26"/>
          <w:szCs w:val="26"/>
        </w:rPr>
      </w:pPr>
      <w:r w:rsidRPr="008813CE">
        <w:rPr>
          <w:rStyle w:val="s2"/>
          <w:b/>
          <w:bCs/>
          <w:color w:val="000000"/>
          <w:sz w:val="26"/>
          <w:szCs w:val="26"/>
        </w:rPr>
        <w:t>Потребительский рынок</w:t>
      </w:r>
    </w:p>
    <w:p w:rsidR="00E0001B" w:rsidRPr="008813CE" w:rsidRDefault="00E0001B" w:rsidP="00E0001B">
      <w:pPr>
        <w:pStyle w:val="msonormalcxspmiddle"/>
        <w:widowControl w:val="0"/>
        <w:spacing w:before="0" w:beforeAutospacing="0" w:after="0" w:afterAutospacing="0" w:line="276" w:lineRule="auto"/>
        <w:ind w:right="-6" w:firstLine="426"/>
        <w:contextualSpacing/>
        <w:jc w:val="both"/>
        <w:rPr>
          <w:color w:val="000000"/>
          <w:sz w:val="26"/>
          <w:szCs w:val="26"/>
        </w:rPr>
      </w:pPr>
      <w:r w:rsidRPr="008813CE">
        <w:rPr>
          <w:color w:val="000000"/>
          <w:sz w:val="26"/>
          <w:szCs w:val="26"/>
        </w:rPr>
        <w:t>Потребительский рынок - является одной из важнейших сфер экономической деятельности, обеспечивающей жизнедеятельность и благополучие населения нашего района.</w:t>
      </w:r>
    </w:p>
    <w:p w:rsidR="00E0001B" w:rsidRPr="008813CE" w:rsidRDefault="00E0001B" w:rsidP="00E0001B">
      <w:pPr>
        <w:pStyle w:val="msonormalcxspmiddle"/>
        <w:widowControl w:val="0"/>
        <w:spacing w:before="0" w:beforeAutospacing="0" w:after="0" w:afterAutospacing="0" w:line="276" w:lineRule="auto"/>
        <w:ind w:right="-6" w:firstLine="426"/>
        <w:contextualSpacing/>
        <w:jc w:val="both"/>
        <w:rPr>
          <w:color w:val="000000"/>
          <w:sz w:val="26"/>
          <w:szCs w:val="26"/>
        </w:rPr>
      </w:pPr>
      <w:r w:rsidRPr="008813CE">
        <w:rPr>
          <w:color w:val="000000"/>
          <w:sz w:val="26"/>
          <w:szCs w:val="26"/>
        </w:rPr>
        <w:t xml:space="preserve">Состояние, структура, тенденции и динамика развития потребительского рынка напрямую отражает социально-экономическую ситуацию в районе и призвана обеспечивать бесперебойность снабжения населения района товарами и услугами. По состоянию на 01.01.2026 года потребительский рынок Верховского муниципального района представлен следующей структурой. </w:t>
      </w:r>
    </w:p>
    <w:p w:rsidR="00E0001B" w:rsidRPr="008813CE" w:rsidRDefault="00E0001B" w:rsidP="00E0001B">
      <w:pPr>
        <w:pStyle w:val="msonormalcxspmiddle"/>
        <w:shd w:val="clear" w:color="auto" w:fill="FFFFFF"/>
        <w:spacing w:before="0" w:beforeAutospacing="0" w:after="0" w:afterAutospacing="0" w:line="276" w:lineRule="auto"/>
        <w:ind w:right="-5" w:firstLine="426"/>
        <w:contextualSpacing/>
        <w:jc w:val="both"/>
        <w:rPr>
          <w:color w:val="000000"/>
          <w:sz w:val="26"/>
          <w:szCs w:val="26"/>
        </w:rPr>
      </w:pPr>
      <w:r w:rsidRPr="008813CE">
        <w:rPr>
          <w:color w:val="000000"/>
          <w:sz w:val="26"/>
          <w:szCs w:val="26"/>
        </w:rPr>
        <w:t>Торговая отрасль – это</w:t>
      </w:r>
      <w:r w:rsidRPr="008813CE">
        <w:rPr>
          <w:rStyle w:val="apple-converted-space"/>
          <w:color w:val="000000"/>
          <w:sz w:val="26"/>
          <w:szCs w:val="26"/>
        </w:rPr>
        <w:t xml:space="preserve"> 2 торговых центра, </w:t>
      </w:r>
      <w:r w:rsidRPr="008813CE">
        <w:rPr>
          <w:rStyle w:val="s2"/>
          <w:bCs/>
          <w:color w:val="000000"/>
          <w:sz w:val="26"/>
          <w:szCs w:val="26"/>
        </w:rPr>
        <w:t>106</w:t>
      </w:r>
      <w:r w:rsidRPr="008813CE">
        <w:rPr>
          <w:rStyle w:val="apple-converted-space"/>
          <w:color w:val="000000"/>
          <w:sz w:val="26"/>
          <w:szCs w:val="26"/>
        </w:rPr>
        <w:t> </w:t>
      </w:r>
      <w:r w:rsidRPr="008813CE">
        <w:rPr>
          <w:color w:val="000000"/>
          <w:sz w:val="26"/>
          <w:szCs w:val="26"/>
        </w:rPr>
        <w:t xml:space="preserve">магазинов, 24 объекта общественного питания (4-общедоступные, 20 – закрытого типа), ярмарочная площадь, выездные автолавки. </w:t>
      </w:r>
    </w:p>
    <w:p w:rsidR="00E0001B" w:rsidRPr="00E110E0" w:rsidRDefault="00E0001B" w:rsidP="00E110E0">
      <w:pPr>
        <w:pStyle w:val="msonormalcxspmiddle"/>
        <w:spacing w:before="0" w:beforeAutospacing="0" w:after="0" w:afterAutospacing="0" w:line="276" w:lineRule="auto"/>
        <w:ind w:right="-5" w:firstLine="426"/>
        <w:contextualSpacing/>
        <w:jc w:val="both"/>
        <w:rPr>
          <w:sz w:val="26"/>
          <w:szCs w:val="26"/>
          <w:shd w:val="clear" w:color="auto" w:fill="FFFFFF"/>
        </w:rPr>
      </w:pPr>
      <w:r w:rsidRPr="00E110E0">
        <w:rPr>
          <w:sz w:val="26"/>
          <w:szCs w:val="26"/>
          <w:shd w:val="clear" w:color="auto" w:fill="FFFFFF"/>
        </w:rPr>
        <w:t xml:space="preserve">Розничный товарооборот торговли по организациям всех форм собственности по предварительным данным в 2025 году составил приблизительно </w:t>
      </w:r>
      <w:r w:rsidR="008813CE" w:rsidRPr="00E110E0">
        <w:rPr>
          <w:b/>
          <w:sz w:val="26"/>
          <w:szCs w:val="26"/>
          <w:shd w:val="clear" w:color="auto" w:fill="FFFFFF"/>
        </w:rPr>
        <w:t>1,81</w:t>
      </w:r>
      <w:r w:rsidRPr="00E110E0">
        <w:rPr>
          <w:b/>
          <w:sz w:val="26"/>
          <w:szCs w:val="26"/>
          <w:shd w:val="clear" w:color="auto" w:fill="FFFFFF"/>
        </w:rPr>
        <w:t xml:space="preserve"> </w:t>
      </w:r>
      <w:r w:rsidRPr="00E110E0">
        <w:rPr>
          <w:b/>
          <w:color w:val="000000"/>
          <w:sz w:val="26"/>
          <w:szCs w:val="26"/>
          <w:shd w:val="clear" w:color="auto" w:fill="FFFFFF"/>
        </w:rPr>
        <w:t>млрд. рублей</w:t>
      </w:r>
      <w:r w:rsidRPr="00E110E0">
        <w:rPr>
          <w:sz w:val="26"/>
          <w:szCs w:val="26"/>
          <w:shd w:val="clear" w:color="auto" w:fill="FFFFFF"/>
        </w:rPr>
        <w:t>, с рост</w:t>
      </w:r>
      <w:r w:rsidR="008813CE" w:rsidRPr="00E110E0">
        <w:rPr>
          <w:sz w:val="26"/>
          <w:szCs w:val="26"/>
          <w:shd w:val="clear" w:color="auto" w:fill="FFFFFF"/>
        </w:rPr>
        <w:t>ом к уровню прошлому году в 2,7</w:t>
      </w:r>
      <w:r w:rsidRPr="00E110E0">
        <w:rPr>
          <w:sz w:val="26"/>
          <w:szCs w:val="26"/>
          <w:shd w:val="clear" w:color="auto" w:fill="FFFFFF"/>
        </w:rPr>
        <w:t xml:space="preserve">%. </w:t>
      </w:r>
    </w:p>
    <w:p w:rsidR="00E0001B" w:rsidRPr="008813CE" w:rsidRDefault="00E0001B" w:rsidP="00E110E0">
      <w:pPr>
        <w:pStyle w:val="msonormalcxspmiddle"/>
        <w:spacing w:before="0" w:beforeAutospacing="0" w:after="0" w:afterAutospacing="0" w:line="276" w:lineRule="auto"/>
        <w:ind w:right="-5" w:firstLine="426"/>
        <w:contextualSpacing/>
        <w:jc w:val="both"/>
        <w:rPr>
          <w:sz w:val="26"/>
          <w:szCs w:val="26"/>
        </w:rPr>
      </w:pPr>
      <w:r w:rsidRPr="00E110E0">
        <w:rPr>
          <w:sz w:val="26"/>
          <w:szCs w:val="26"/>
          <w:shd w:val="clear" w:color="auto" w:fill="FFFFFF"/>
        </w:rPr>
        <w:t xml:space="preserve">Объем платных услуг в 2025 году по предварительным данным составил </w:t>
      </w:r>
      <w:r w:rsidR="00E110E0" w:rsidRPr="00E110E0">
        <w:rPr>
          <w:b/>
          <w:sz w:val="26"/>
          <w:szCs w:val="26"/>
          <w:shd w:val="clear" w:color="auto" w:fill="FFFFFF"/>
        </w:rPr>
        <w:t>65</w:t>
      </w:r>
      <w:r w:rsidRPr="00E110E0">
        <w:rPr>
          <w:b/>
          <w:sz w:val="26"/>
          <w:szCs w:val="26"/>
          <w:shd w:val="clear" w:color="auto" w:fill="FFFFFF"/>
        </w:rPr>
        <w:t xml:space="preserve"> млн. рублей</w:t>
      </w:r>
      <w:r w:rsidRPr="00E110E0">
        <w:rPr>
          <w:sz w:val="26"/>
          <w:szCs w:val="26"/>
          <w:shd w:val="clear" w:color="auto" w:fill="FFFFFF"/>
        </w:rPr>
        <w:t xml:space="preserve"> и </w:t>
      </w:r>
      <w:r w:rsidR="00E110E0" w:rsidRPr="00E110E0">
        <w:rPr>
          <w:sz w:val="26"/>
          <w:szCs w:val="26"/>
          <w:shd w:val="clear" w:color="auto" w:fill="FFFFFF"/>
        </w:rPr>
        <w:t>снизился на 37,8</w:t>
      </w:r>
      <w:r w:rsidRPr="00E110E0">
        <w:rPr>
          <w:sz w:val="26"/>
          <w:szCs w:val="26"/>
          <w:shd w:val="clear" w:color="auto" w:fill="FFFFFF"/>
        </w:rPr>
        <w:t>% к уровню прошлого года.</w:t>
      </w:r>
      <w:r w:rsidRPr="00E110E0">
        <w:rPr>
          <w:color w:val="000000"/>
          <w:sz w:val="26"/>
          <w:szCs w:val="26"/>
          <w:shd w:val="clear" w:color="auto" w:fill="FFFFFF"/>
        </w:rPr>
        <w:t xml:space="preserve"> Наибольшую долю в объеме</w:t>
      </w:r>
      <w:r w:rsidRPr="008813CE">
        <w:rPr>
          <w:color w:val="000000"/>
          <w:sz w:val="26"/>
          <w:szCs w:val="26"/>
          <w:shd w:val="clear" w:color="auto" w:fill="FFFFFF"/>
        </w:rPr>
        <w:t xml:space="preserve"> платных услуг занимают коммунальные услуги. </w:t>
      </w:r>
      <w:r w:rsidRPr="008813CE">
        <w:rPr>
          <w:sz w:val="26"/>
          <w:szCs w:val="26"/>
        </w:rPr>
        <w:t xml:space="preserve">По жилищно-коммунальным услугам прирост объема платных услуг ежегодно обеспечивается за счет повышения тарифов. </w:t>
      </w:r>
    </w:p>
    <w:p w:rsidR="00E0001B" w:rsidRPr="003C16E9" w:rsidRDefault="00E0001B" w:rsidP="003C16E9">
      <w:pPr>
        <w:pStyle w:val="msonormalcxspmiddle"/>
        <w:shd w:val="clear" w:color="auto" w:fill="FFFFFF"/>
        <w:spacing w:before="0" w:beforeAutospacing="0" w:after="0" w:afterAutospacing="0" w:line="276" w:lineRule="auto"/>
        <w:ind w:right="-5" w:firstLine="426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8813CE">
        <w:rPr>
          <w:color w:val="000000"/>
          <w:sz w:val="26"/>
          <w:szCs w:val="26"/>
          <w:shd w:val="clear" w:color="auto" w:fill="FFFFFF"/>
        </w:rPr>
        <w:t xml:space="preserve">Кроме того, рынок бытовых услуг в районе представлен следующими видами услуг: техническое обслуживание и ремонт транспортных средств, парикмахерские и косметические услуги, ремонт обуви и швейная мастерская. </w:t>
      </w:r>
      <w:r w:rsidR="003C16E9">
        <w:rPr>
          <w:color w:val="000000"/>
          <w:sz w:val="26"/>
          <w:szCs w:val="26"/>
          <w:shd w:val="clear" w:color="auto" w:fill="FFFFFF"/>
        </w:rPr>
        <w:br/>
      </w:r>
    </w:p>
    <w:p w:rsidR="00D2348F" w:rsidRPr="008813CE" w:rsidRDefault="0039475C" w:rsidP="00075700">
      <w:pPr>
        <w:pStyle w:val="30"/>
        <w:widowControl w:val="0"/>
        <w:spacing w:line="360" w:lineRule="auto"/>
        <w:contextualSpacing/>
        <w:jc w:val="center"/>
        <w:rPr>
          <w:b/>
          <w:bCs/>
          <w:szCs w:val="26"/>
        </w:rPr>
      </w:pPr>
      <w:r w:rsidRPr="008813CE">
        <w:rPr>
          <w:b/>
          <w:bCs/>
          <w:szCs w:val="26"/>
        </w:rPr>
        <w:t>Социальные индикаторы</w:t>
      </w:r>
    </w:p>
    <w:p w:rsidR="00E0001B" w:rsidRPr="008813CE" w:rsidRDefault="00E0001B" w:rsidP="00E0001B">
      <w:pPr>
        <w:widowControl w:val="0"/>
        <w:spacing w:line="276" w:lineRule="auto"/>
        <w:ind w:firstLine="426"/>
        <w:jc w:val="both"/>
        <w:rPr>
          <w:rStyle w:val="s2"/>
          <w:b/>
          <w:bCs/>
          <w:sz w:val="26"/>
          <w:szCs w:val="26"/>
        </w:rPr>
      </w:pPr>
      <w:r w:rsidRPr="008813CE">
        <w:rPr>
          <w:sz w:val="26"/>
          <w:szCs w:val="26"/>
        </w:rPr>
        <w:t xml:space="preserve">Одним из социальных критериев устойчивого развития района являются доходы населения. </w:t>
      </w:r>
      <w:r w:rsidRPr="008813CE">
        <w:rPr>
          <w:rStyle w:val="s2"/>
          <w:bCs/>
          <w:sz w:val="26"/>
          <w:szCs w:val="26"/>
        </w:rPr>
        <w:t xml:space="preserve">Средняя заработная плата за 2025 </w:t>
      </w:r>
      <w:r w:rsidR="004228AA" w:rsidRPr="008813CE">
        <w:rPr>
          <w:rStyle w:val="s2"/>
          <w:bCs/>
          <w:sz w:val="26"/>
          <w:szCs w:val="26"/>
        </w:rPr>
        <w:t>год</w:t>
      </w:r>
      <w:r w:rsidR="004228AA" w:rsidRPr="008813CE">
        <w:rPr>
          <w:rStyle w:val="apple-converted-space"/>
          <w:sz w:val="26"/>
          <w:szCs w:val="26"/>
        </w:rPr>
        <w:t> по</w:t>
      </w:r>
      <w:r w:rsidR="004228AA" w:rsidRPr="008813CE">
        <w:rPr>
          <w:sz w:val="26"/>
          <w:szCs w:val="26"/>
        </w:rPr>
        <w:t xml:space="preserve"> годовому отчету (стат. данные)</w:t>
      </w:r>
      <w:r w:rsidRPr="008813CE">
        <w:rPr>
          <w:sz w:val="26"/>
          <w:szCs w:val="26"/>
        </w:rPr>
        <w:t xml:space="preserve"> </w:t>
      </w:r>
      <w:r w:rsidR="004228AA" w:rsidRPr="008813CE">
        <w:rPr>
          <w:sz w:val="26"/>
          <w:szCs w:val="26"/>
        </w:rPr>
        <w:t xml:space="preserve">составила </w:t>
      </w:r>
      <w:r w:rsidRPr="008813CE">
        <w:rPr>
          <w:b/>
          <w:sz w:val="26"/>
          <w:szCs w:val="26"/>
        </w:rPr>
        <w:t>54 739 руб.,</w:t>
      </w:r>
      <w:r w:rsidRPr="008813CE">
        <w:rPr>
          <w:color w:val="FF0000"/>
          <w:sz w:val="26"/>
          <w:szCs w:val="26"/>
        </w:rPr>
        <w:t xml:space="preserve"> </w:t>
      </w:r>
      <w:r w:rsidRPr="008813CE">
        <w:rPr>
          <w:sz w:val="26"/>
          <w:szCs w:val="26"/>
        </w:rPr>
        <w:t xml:space="preserve">что выше уровня предыдущего периода на </w:t>
      </w:r>
      <w:r w:rsidR="004228AA" w:rsidRPr="008813CE">
        <w:rPr>
          <w:sz w:val="26"/>
          <w:szCs w:val="26"/>
        </w:rPr>
        <w:t>6,2</w:t>
      </w:r>
      <w:r w:rsidRPr="008813CE">
        <w:rPr>
          <w:sz w:val="26"/>
          <w:szCs w:val="26"/>
        </w:rPr>
        <w:t xml:space="preserve">%. </w:t>
      </w:r>
    </w:p>
    <w:p w:rsidR="00E0001B" w:rsidRPr="008813CE" w:rsidRDefault="00E0001B" w:rsidP="00E0001B">
      <w:pPr>
        <w:widowControl w:val="0"/>
        <w:spacing w:line="276" w:lineRule="auto"/>
        <w:ind w:firstLine="426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На сегодняшний день задолженность по заработной плате отсутствует у всех организаций и предприятий района.</w:t>
      </w:r>
    </w:p>
    <w:p w:rsidR="00E0001B" w:rsidRPr="008813CE" w:rsidRDefault="00E0001B" w:rsidP="00E0001B">
      <w:pPr>
        <w:widowControl w:val="0"/>
        <w:spacing w:line="276" w:lineRule="auto"/>
        <w:ind w:firstLine="426"/>
        <w:jc w:val="both"/>
        <w:rPr>
          <w:color w:val="FF0000"/>
          <w:sz w:val="26"/>
          <w:szCs w:val="26"/>
        </w:rPr>
      </w:pPr>
      <w:r w:rsidRPr="008813CE">
        <w:rPr>
          <w:color w:val="000000"/>
          <w:sz w:val="26"/>
          <w:szCs w:val="26"/>
        </w:rPr>
        <w:t>Численность пенсионеров, состоящих на учете в Пенсионном Фонде Верховского района, по состоянию на 01.01.2025 г. – 6208 человек</w:t>
      </w:r>
      <w:r w:rsidRPr="008813CE">
        <w:rPr>
          <w:sz w:val="26"/>
          <w:szCs w:val="26"/>
        </w:rPr>
        <w:t>, средний размер назначенных пенсий составляет в среднем 18620 рулей.</w:t>
      </w:r>
    </w:p>
    <w:p w:rsidR="0039475C" w:rsidRPr="00C47C2A" w:rsidRDefault="00E0001B" w:rsidP="00E0001B">
      <w:pPr>
        <w:widowControl w:val="0"/>
        <w:spacing w:line="360" w:lineRule="auto"/>
        <w:ind w:firstLine="539"/>
        <w:jc w:val="both"/>
        <w:rPr>
          <w:sz w:val="26"/>
          <w:szCs w:val="26"/>
        </w:rPr>
      </w:pPr>
      <w:r w:rsidRPr="008813CE">
        <w:rPr>
          <w:sz w:val="26"/>
          <w:szCs w:val="26"/>
        </w:rPr>
        <w:t>По состоянию на 1 января 2026 года уровень безработицы составил 0,2%. (13 человек</w:t>
      </w:r>
      <w:r w:rsidR="004228AA" w:rsidRPr="008813CE">
        <w:rPr>
          <w:sz w:val="26"/>
          <w:szCs w:val="26"/>
        </w:rPr>
        <w:t xml:space="preserve"> </w:t>
      </w:r>
      <w:r w:rsidR="0039475C" w:rsidRPr="008813CE">
        <w:rPr>
          <w:sz w:val="26"/>
          <w:szCs w:val="26"/>
        </w:rPr>
        <w:t>ежегодно на 1-1,5 %, которая не компенсируется миграционным приростом</w:t>
      </w:r>
      <w:r w:rsidR="0039475C" w:rsidRPr="00C47C2A">
        <w:rPr>
          <w:sz w:val="26"/>
          <w:szCs w:val="26"/>
        </w:rPr>
        <w:t xml:space="preserve"> </w:t>
      </w:r>
    </w:p>
    <w:p w:rsidR="00521A6E" w:rsidRPr="003C5D53" w:rsidRDefault="0039475C" w:rsidP="008813CE">
      <w:pPr>
        <w:pStyle w:val="30"/>
        <w:widowControl w:val="0"/>
        <w:contextualSpacing/>
        <w:jc w:val="center"/>
        <w:rPr>
          <w:b/>
          <w:bCs/>
          <w:szCs w:val="26"/>
        </w:rPr>
      </w:pPr>
      <w:r w:rsidRPr="003C5D53">
        <w:rPr>
          <w:b/>
          <w:bCs/>
          <w:szCs w:val="26"/>
        </w:rPr>
        <w:t>Государственные и муниципальные финансы</w:t>
      </w:r>
    </w:p>
    <w:p w:rsidR="009F583C" w:rsidRPr="003C5D53" w:rsidRDefault="009F583C" w:rsidP="008813CE">
      <w:pPr>
        <w:spacing w:before="240"/>
        <w:jc w:val="both"/>
        <w:rPr>
          <w:b/>
          <w:sz w:val="26"/>
          <w:szCs w:val="26"/>
        </w:rPr>
      </w:pPr>
      <w:r w:rsidRPr="003C5D53">
        <w:rPr>
          <w:sz w:val="26"/>
          <w:szCs w:val="26"/>
        </w:rPr>
        <w:t xml:space="preserve">Прогноз налоговых доходов разработан с учетом </w:t>
      </w:r>
      <w:r w:rsidR="004228AA" w:rsidRPr="003C5D53">
        <w:rPr>
          <w:sz w:val="26"/>
          <w:szCs w:val="26"/>
        </w:rPr>
        <w:t>фактического поступления за 2025 год, январь-июнь 2026</w:t>
      </w:r>
      <w:r w:rsidRPr="003C5D53">
        <w:rPr>
          <w:sz w:val="26"/>
          <w:szCs w:val="26"/>
        </w:rPr>
        <w:t xml:space="preserve"> года, статистической отчетности и показателям социально-экономического развития района</w:t>
      </w:r>
      <w:r w:rsidRPr="003C5D53">
        <w:rPr>
          <w:b/>
          <w:sz w:val="26"/>
          <w:szCs w:val="26"/>
        </w:rPr>
        <w:t xml:space="preserve">. </w:t>
      </w:r>
    </w:p>
    <w:p w:rsidR="009F583C" w:rsidRPr="008813CE" w:rsidRDefault="00CF0084" w:rsidP="008813CE">
      <w:pPr>
        <w:spacing w:before="240" w:line="276" w:lineRule="auto"/>
        <w:rPr>
          <w:b/>
          <w:sz w:val="26"/>
          <w:szCs w:val="26"/>
        </w:rPr>
      </w:pPr>
      <w:r w:rsidRPr="009D5D05">
        <w:rPr>
          <w:b/>
          <w:sz w:val="26"/>
          <w:szCs w:val="26"/>
        </w:rPr>
        <w:br/>
      </w:r>
    </w:p>
    <w:p w:rsidR="0055071F" w:rsidRPr="00C47C2A" w:rsidRDefault="0055071F" w:rsidP="00FB79FF">
      <w:pPr>
        <w:widowControl w:val="0"/>
        <w:spacing w:line="360" w:lineRule="auto"/>
        <w:contextualSpacing/>
        <w:jc w:val="center"/>
        <w:rPr>
          <w:b/>
          <w:sz w:val="26"/>
          <w:szCs w:val="26"/>
        </w:rPr>
      </w:pPr>
      <w:r w:rsidRPr="00C47C2A">
        <w:rPr>
          <w:b/>
          <w:sz w:val="26"/>
          <w:szCs w:val="26"/>
        </w:rPr>
        <w:t xml:space="preserve">Перечень основных проблемных вопросов развития </w:t>
      </w:r>
      <w:r w:rsidR="00CE34E5" w:rsidRPr="00C47C2A">
        <w:rPr>
          <w:b/>
          <w:sz w:val="26"/>
          <w:szCs w:val="26"/>
        </w:rPr>
        <w:t>муниципального образования</w:t>
      </w:r>
      <w:r w:rsidRPr="00C47C2A">
        <w:rPr>
          <w:b/>
          <w:sz w:val="26"/>
          <w:szCs w:val="26"/>
        </w:rPr>
        <w:t>, сдерживающих его социально-экономическое развитие</w:t>
      </w:r>
    </w:p>
    <w:p w:rsidR="00FD0B77" w:rsidRPr="00C47C2A" w:rsidRDefault="00FD0B77" w:rsidP="00FB79FF">
      <w:pPr>
        <w:widowControl w:val="0"/>
        <w:spacing w:line="360" w:lineRule="auto"/>
        <w:contextualSpacing/>
        <w:jc w:val="center"/>
        <w:rPr>
          <w:b/>
          <w:sz w:val="26"/>
          <w:szCs w:val="26"/>
        </w:rPr>
      </w:pPr>
    </w:p>
    <w:p w:rsidR="00535ECC" w:rsidRPr="00C47C2A" w:rsidRDefault="00535ECC" w:rsidP="00FB79FF">
      <w:pPr>
        <w:pStyle w:val="4"/>
        <w:keepNext w:val="0"/>
        <w:widowControl w:val="0"/>
        <w:spacing w:before="0" w:after="0" w:line="360" w:lineRule="auto"/>
        <w:ind w:firstLine="709"/>
        <w:contextualSpacing/>
        <w:jc w:val="both"/>
        <w:rPr>
          <w:rFonts w:ascii="Times New Roman" w:hAnsi="Times New Roman"/>
          <w:b w:val="0"/>
          <w:sz w:val="26"/>
          <w:szCs w:val="26"/>
          <w:highlight w:val="yellow"/>
        </w:rPr>
      </w:pPr>
      <w:bookmarkStart w:id="0" w:name="_Toc182387182"/>
      <w:r w:rsidRPr="00C47C2A">
        <w:rPr>
          <w:rFonts w:ascii="Times New Roman" w:hAnsi="Times New Roman"/>
          <w:b w:val="0"/>
          <w:sz w:val="26"/>
          <w:szCs w:val="26"/>
        </w:rPr>
        <w:t>Проблемы в сельском хозяйстве</w:t>
      </w:r>
      <w:bookmarkEnd w:id="0"/>
    </w:p>
    <w:p w:rsidR="00535ECC" w:rsidRPr="00C47C2A" w:rsidRDefault="00535ECC" w:rsidP="00FB79FF">
      <w:pPr>
        <w:widowControl w:val="0"/>
        <w:spacing w:line="360" w:lineRule="auto"/>
        <w:ind w:firstLine="709"/>
        <w:contextualSpacing/>
        <w:jc w:val="both"/>
        <w:rPr>
          <w:iCs/>
          <w:sz w:val="26"/>
          <w:szCs w:val="26"/>
        </w:rPr>
      </w:pPr>
      <w:r w:rsidRPr="00C47C2A">
        <w:rPr>
          <w:sz w:val="26"/>
          <w:szCs w:val="26"/>
        </w:rPr>
        <w:t xml:space="preserve">Сельское хозяйство играет ключевую роль в жизнеобеспечении населения района. Однако в современных условиях оно подвержено влиянию ряда проблемных факторов, среди которых наибольшее значение имеют: </w:t>
      </w:r>
      <w:r w:rsidRPr="00C47C2A">
        <w:rPr>
          <w:iCs/>
          <w:sz w:val="26"/>
          <w:szCs w:val="26"/>
        </w:rPr>
        <w:t xml:space="preserve">природно-климатическое воздействие; низкая степень монополизации сельских товаропроизводителей по сравнению с другими отраслями экономики; высокий уровень капиталоемкости сельского хозяйства </w:t>
      </w:r>
      <w:r w:rsidR="00E462BE" w:rsidRPr="00C47C2A">
        <w:rPr>
          <w:iCs/>
          <w:sz w:val="26"/>
          <w:szCs w:val="26"/>
        </w:rPr>
        <w:t>и низкая его рентабельность;</w:t>
      </w:r>
      <w:r w:rsidRPr="00C47C2A">
        <w:rPr>
          <w:iCs/>
          <w:sz w:val="26"/>
          <w:szCs w:val="26"/>
        </w:rPr>
        <w:t xml:space="preserve"> недостаточное развитие инфраструктуры рынка и информационного обеспечения.</w:t>
      </w:r>
    </w:p>
    <w:p w:rsidR="00535ECC" w:rsidRPr="00C47C2A" w:rsidRDefault="00535ECC" w:rsidP="00FB79FF">
      <w:pPr>
        <w:widowControl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C47C2A">
        <w:rPr>
          <w:sz w:val="26"/>
          <w:szCs w:val="26"/>
        </w:rPr>
        <w:t>Идет непрерывный опережающий рост цен на энергоносители и другие ресурсы, потребляемые сельскохозяйственными товаропроизводителями. Рост цен на промышленную продукцию опережает рост цен на сельскохозяйственну</w:t>
      </w:r>
      <w:r w:rsidR="00423A1A" w:rsidRPr="00C47C2A">
        <w:rPr>
          <w:sz w:val="26"/>
          <w:szCs w:val="26"/>
        </w:rPr>
        <w:t>ю продукцию.</w:t>
      </w:r>
    </w:p>
    <w:p w:rsidR="00535ECC" w:rsidRPr="00C47C2A" w:rsidRDefault="00535ECC" w:rsidP="00FB79FF">
      <w:pPr>
        <w:widowControl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C47C2A">
        <w:rPr>
          <w:iCs/>
          <w:sz w:val="26"/>
          <w:szCs w:val="26"/>
        </w:rPr>
        <w:t>Невысокая производительность труда</w:t>
      </w:r>
      <w:r w:rsidRPr="00C47C2A">
        <w:rPr>
          <w:sz w:val="26"/>
          <w:szCs w:val="26"/>
        </w:rPr>
        <w:t xml:space="preserve"> не позволяет обеспечить достойный уровень жизни занятым в отрасли работникам. Демографическая ситуация в сельской местности остается тяжелой. Продолжается отток квалифицированной, экономически активной части населения в города, особенно в г. Москв</w:t>
      </w:r>
      <w:r w:rsidR="00971C1F" w:rsidRPr="00C47C2A">
        <w:rPr>
          <w:sz w:val="26"/>
          <w:szCs w:val="26"/>
        </w:rPr>
        <w:t>а</w:t>
      </w:r>
      <w:r w:rsidRPr="00C47C2A">
        <w:rPr>
          <w:sz w:val="26"/>
          <w:szCs w:val="26"/>
        </w:rPr>
        <w:t>.</w:t>
      </w:r>
    </w:p>
    <w:p w:rsidR="00535ECC" w:rsidRPr="00C47C2A" w:rsidRDefault="00535ECC" w:rsidP="00FB79FF">
      <w:pPr>
        <w:widowControl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C47C2A">
        <w:rPr>
          <w:sz w:val="26"/>
          <w:szCs w:val="26"/>
        </w:rPr>
        <w:t xml:space="preserve">Одной из причин низкой эффективности сельского хозяйства является </w:t>
      </w:r>
      <w:r w:rsidRPr="00C47C2A">
        <w:rPr>
          <w:iCs/>
          <w:sz w:val="26"/>
          <w:szCs w:val="26"/>
        </w:rPr>
        <w:t>высокий физический и моральный износ основных фондов, техническая и технологическая отсталость отрасли.</w:t>
      </w:r>
      <w:r w:rsidRPr="00C47C2A">
        <w:rPr>
          <w:sz w:val="26"/>
          <w:szCs w:val="26"/>
        </w:rPr>
        <w:t xml:space="preserve"> Нехватка свободных денежных средств не позволяет большинству предприятий проводить полноценную техническую и технологическую модернизацию основных фондов. </w:t>
      </w:r>
    </w:p>
    <w:p w:rsidR="00535ECC" w:rsidRPr="00C47C2A" w:rsidRDefault="00535ECC" w:rsidP="00FB79FF">
      <w:pPr>
        <w:pStyle w:val="a6"/>
        <w:widowControl w:val="0"/>
        <w:spacing w:line="360" w:lineRule="auto"/>
        <w:ind w:firstLine="709"/>
        <w:contextualSpacing/>
        <w:rPr>
          <w:szCs w:val="26"/>
        </w:rPr>
      </w:pPr>
      <w:r w:rsidRPr="00C47C2A">
        <w:rPr>
          <w:iCs/>
          <w:szCs w:val="26"/>
        </w:rPr>
        <w:t>Недостаток квалифицированных рабочих.</w:t>
      </w:r>
      <w:r w:rsidRPr="00C47C2A">
        <w:rPr>
          <w:szCs w:val="26"/>
        </w:rPr>
        <w:t xml:space="preserve"> Район сталкивается с проблемой кадров как рабочих профессий в строительной отрас</w:t>
      </w:r>
      <w:r w:rsidR="00901D33" w:rsidRPr="00C47C2A">
        <w:rPr>
          <w:szCs w:val="26"/>
        </w:rPr>
        <w:t>ли, так и инженерно-технических, врачей, педагогов.</w:t>
      </w:r>
    </w:p>
    <w:p w:rsidR="00427622" w:rsidRPr="00C47C2A" w:rsidRDefault="00427622" w:rsidP="00427622">
      <w:pPr>
        <w:pStyle w:val="a6"/>
        <w:widowControl w:val="0"/>
        <w:spacing w:line="312" w:lineRule="auto"/>
        <w:ind w:firstLine="709"/>
        <w:contextualSpacing/>
        <w:rPr>
          <w:szCs w:val="26"/>
        </w:rPr>
      </w:pPr>
      <w:bookmarkStart w:id="1" w:name="_toc4492"/>
      <w:bookmarkEnd w:id="1"/>
      <w:r w:rsidRPr="00C47C2A">
        <w:rPr>
          <w:szCs w:val="26"/>
        </w:rPr>
        <w:t xml:space="preserve">Устойчивый дефицит финансовых ресурсов на развитие и эксплуатацию сети автомобильных дорог. На приведение в нормативное состояние действующей сети автодорог местного и регионального значения необходимо более 350 млн. рублей, в том числе для дорог требующих незамедлительного ремонта около 100 млн. рублей. Для поддержания в нормативном состоянии действующей сети автомобильных дорог местного значения ежегодно требуется до 10 млн. рублей. </w:t>
      </w:r>
    </w:p>
    <w:p w:rsidR="00B94F82" w:rsidRPr="009A483C" w:rsidRDefault="00B94F82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Первостепенного решения требует проблема по ремонту:</w:t>
      </w:r>
    </w:p>
    <w:p w:rsidR="00B94F82" w:rsidRPr="009A483C" w:rsidRDefault="00B94F82" w:rsidP="00B94F82">
      <w:pPr>
        <w:pStyle w:val="a6"/>
        <w:widowControl w:val="0"/>
        <w:numPr>
          <w:ilvl w:val="0"/>
          <w:numId w:val="10"/>
        </w:numPr>
        <w:spacing w:line="312" w:lineRule="auto"/>
        <w:ind w:left="0"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 xml:space="preserve">Ремонт участков автодороги регионального значения </w:t>
      </w:r>
      <w:r w:rsidRPr="009A483C">
        <w:rPr>
          <w:color w:val="000000"/>
          <w:szCs w:val="26"/>
          <w:shd w:val="clear" w:color="auto" w:fill="FFFFFF"/>
          <w:lang w:eastAsia="en-US"/>
        </w:rPr>
        <w:t xml:space="preserve">Ливны - Русский Брод – Верховье (участок от п. Скорятино до пгт Верховье </w:t>
      </w:r>
      <w:r w:rsidRPr="009A483C">
        <w:rPr>
          <w:color w:val="000000"/>
          <w:szCs w:val="26"/>
        </w:rPr>
        <w:t>протяженностью 10 км. (стоимостью 70 млн. рублей), школьный маршрут.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2</w:t>
      </w:r>
      <w:r w:rsidR="00B94F82" w:rsidRPr="009A483C">
        <w:rPr>
          <w:color w:val="000000"/>
          <w:szCs w:val="26"/>
        </w:rPr>
        <w:t xml:space="preserve">. Ремонт автодороги межмуниципального значения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>"Ливны - Русский Брод - Верховье" – Массали (участок до д. Карповка протяженностью  2,1 км</w:t>
      </w:r>
      <w:r w:rsidR="00B94F82" w:rsidRPr="009A483C">
        <w:rPr>
          <w:color w:val="000000"/>
          <w:szCs w:val="26"/>
        </w:rPr>
        <w:t xml:space="preserve"> (стоимостью 12,6 млн. рублей), школьный маршрут.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3</w:t>
      </w:r>
      <w:r w:rsidR="00B94F82" w:rsidRPr="009A483C">
        <w:rPr>
          <w:color w:val="000000"/>
          <w:szCs w:val="26"/>
        </w:rPr>
        <w:t xml:space="preserve">. Ремонт автодороги межмуниципального значения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>Верховье - Большой Синковец - Троицкое - Теляжье - Большая Дорога (участок от пгт Верховье до д. Большой Синковец</w:t>
      </w:r>
      <w:r w:rsidR="00B94F82" w:rsidRPr="009A483C">
        <w:rPr>
          <w:color w:val="000000"/>
          <w:szCs w:val="26"/>
        </w:rPr>
        <w:t xml:space="preserve"> протяженностью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>14,5 км и участок от с. Троицкое до д. Большая Дорога</w:t>
      </w:r>
      <w:r w:rsidR="00B94F82" w:rsidRPr="009A483C">
        <w:rPr>
          <w:color w:val="000000"/>
          <w:szCs w:val="26"/>
        </w:rPr>
        <w:t xml:space="preserve"> протяженностью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 xml:space="preserve">7,85 км </w:t>
      </w:r>
      <w:r w:rsidR="00B94F82" w:rsidRPr="009A483C">
        <w:rPr>
          <w:color w:val="000000"/>
          <w:szCs w:val="26"/>
        </w:rPr>
        <w:t>(стоимостью 134,1 млн. рублей), школьный маршрут.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4</w:t>
      </w:r>
      <w:r w:rsidR="00B94F82" w:rsidRPr="009A483C">
        <w:rPr>
          <w:color w:val="000000"/>
          <w:szCs w:val="26"/>
        </w:rPr>
        <w:t xml:space="preserve">. Ремонт автодороги межмуниципального значения «Троицкое – Большая Дорога» – Теляжье протяженностью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 xml:space="preserve">1,4 км </w:t>
      </w:r>
      <w:r w:rsidR="00B94F82" w:rsidRPr="009A483C">
        <w:rPr>
          <w:color w:val="000000"/>
          <w:szCs w:val="26"/>
        </w:rPr>
        <w:t>(стоимостью 8,4 млн. рублей), школьный маршрут.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5</w:t>
      </w:r>
      <w:r w:rsidR="00B94F82" w:rsidRPr="009A483C">
        <w:rPr>
          <w:color w:val="000000"/>
          <w:szCs w:val="26"/>
        </w:rPr>
        <w:t xml:space="preserve">. Ремонт автодороги межмуниципального значения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 xml:space="preserve">"Верховье - Новая" – Каменка протяженностью 8,2 км </w:t>
      </w:r>
      <w:r w:rsidR="00B94F82" w:rsidRPr="009A483C">
        <w:rPr>
          <w:color w:val="000000"/>
          <w:szCs w:val="26"/>
        </w:rPr>
        <w:t>(стоимостью 49,2 млн. рублей), школьный маршрут.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6</w:t>
      </w:r>
      <w:r w:rsidR="00B94F82" w:rsidRPr="009A483C">
        <w:rPr>
          <w:color w:val="000000"/>
          <w:szCs w:val="26"/>
        </w:rPr>
        <w:t xml:space="preserve">. Ремонт улично-дорожной сети в п. Верховье протяженностью 4,0 км (стоимостью 24 млн. рублей) за счет субсидий Дорожного фонда Орловской области.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>Подъезды к Верховской ЦРБ, школе, Стадиону, 2-х и 3-х этажным многоквартирным жилым домам.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7</w:t>
      </w:r>
      <w:r w:rsidR="00B94F82" w:rsidRPr="009A483C">
        <w:rPr>
          <w:color w:val="000000"/>
          <w:szCs w:val="26"/>
        </w:rPr>
        <w:t>.  Ремонт автомобильной дороги местного значения «Залегощь-Верховье-Хомутово-Красная Заря» - с. Галичье 0,6 км (стоимостью 3,6 млн. рублей), школьный маршрут.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  <w:shd w:val="clear" w:color="auto" w:fill="FFFFFF"/>
          <w:lang w:eastAsia="en-US"/>
        </w:rPr>
      </w:pPr>
      <w:r w:rsidRPr="009A483C">
        <w:rPr>
          <w:color w:val="000000"/>
          <w:szCs w:val="26"/>
        </w:rPr>
        <w:t>8</w:t>
      </w:r>
      <w:r w:rsidR="00B94F82" w:rsidRPr="009A483C">
        <w:rPr>
          <w:color w:val="000000"/>
          <w:szCs w:val="26"/>
        </w:rPr>
        <w:t xml:space="preserve">.  Ремонт автомобильной дороги местного значения по ул. Центральная в с. Троицкое Теляженского сельского поселения </w:t>
      </w:r>
      <w:r w:rsidR="00B94F82" w:rsidRPr="009A483C">
        <w:rPr>
          <w:color w:val="000000"/>
          <w:szCs w:val="26"/>
          <w:shd w:val="clear" w:color="auto" w:fill="FFFFFF"/>
          <w:lang w:eastAsia="en-US"/>
        </w:rPr>
        <w:t xml:space="preserve">протяженностью </w:t>
      </w:r>
      <w:r w:rsidR="00B94F82" w:rsidRPr="009A483C">
        <w:rPr>
          <w:color w:val="000000"/>
          <w:szCs w:val="26"/>
        </w:rPr>
        <w:t>0,5 км  (стоимостью 3,0 млн. рублей), школьный маршрут, подъезд к ФАПу.</w:t>
      </w:r>
    </w:p>
    <w:p w:rsidR="00B94F82" w:rsidRPr="009A483C" w:rsidRDefault="009A483C" w:rsidP="00B94F82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9A483C">
        <w:rPr>
          <w:color w:val="000000"/>
          <w:szCs w:val="26"/>
        </w:rPr>
        <w:t>9</w:t>
      </w:r>
      <w:r w:rsidR="00B94F82" w:rsidRPr="009A483C">
        <w:rPr>
          <w:color w:val="000000"/>
          <w:szCs w:val="26"/>
        </w:rPr>
        <w:t xml:space="preserve">.  Ремонт автомобильной дороги местного значения по ул.Заводская в п.Васильевский Васильевского сельского поселения </w:t>
      </w:r>
      <w:r w:rsidR="00B94F82" w:rsidRPr="009A483C">
        <w:rPr>
          <w:color w:val="000000"/>
          <w:szCs w:val="26"/>
          <w:shd w:val="clear" w:color="auto" w:fill="FFFFFF"/>
        </w:rPr>
        <w:t xml:space="preserve">протяженностью </w:t>
      </w:r>
      <w:r w:rsidR="00B94F82" w:rsidRPr="009A483C">
        <w:rPr>
          <w:color w:val="000000"/>
          <w:szCs w:val="26"/>
        </w:rPr>
        <w:t>0,45 км (стоимостью 2,7 млн. рублей), подъезд к ФАПу.</w:t>
      </w:r>
    </w:p>
    <w:p w:rsidR="006B1BA8" w:rsidRPr="009A483C" w:rsidRDefault="00B94F82" w:rsidP="009A483C">
      <w:pPr>
        <w:pStyle w:val="a6"/>
        <w:widowControl w:val="0"/>
        <w:spacing w:line="312" w:lineRule="auto"/>
        <w:ind w:firstLine="709"/>
        <w:rPr>
          <w:color w:val="000000"/>
          <w:szCs w:val="26"/>
        </w:rPr>
      </w:pPr>
      <w:r w:rsidRPr="00C47C2A">
        <w:rPr>
          <w:color w:val="000000"/>
          <w:szCs w:val="26"/>
        </w:rPr>
        <w:t xml:space="preserve">Ремонт данных автодорог имеет высокую социальную значимость, так как они соединяют районный центр с рядом крупных населенных пунктов, где расположены школы, детские сады, медицинские учреждения, отделения почтовой службы, осуществляют деятельность крестьянско-фермерские хозяйства, по данным автодорогам проходят школьные маршруты. </w:t>
      </w:r>
      <w:bookmarkStart w:id="2" w:name="_Toc182387170"/>
    </w:p>
    <w:p w:rsidR="00535ECC" w:rsidRPr="00C47C2A" w:rsidRDefault="006B1BA8" w:rsidP="003B6DCB">
      <w:pPr>
        <w:pStyle w:val="4"/>
        <w:keepNext w:val="0"/>
        <w:widowControl w:val="0"/>
        <w:tabs>
          <w:tab w:val="left" w:pos="4140"/>
        </w:tabs>
        <w:spacing w:before="0" w:after="0" w:line="360" w:lineRule="auto"/>
        <w:contextualSpacing/>
        <w:rPr>
          <w:rFonts w:ascii="Times New Roman" w:hAnsi="Times New Roman"/>
          <w:b w:val="0"/>
          <w:sz w:val="26"/>
          <w:szCs w:val="26"/>
          <w:lang w:val="ru-RU"/>
        </w:rPr>
      </w:pPr>
      <w:r w:rsidRPr="00C47C2A">
        <w:rPr>
          <w:rFonts w:ascii="Times New Roman" w:hAnsi="Times New Roman"/>
          <w:b w:val="0"/>
          <w:bCs w:val="0"/>
          <w:sz w:val="26"/>
          <w:szCs w:val="26"/>
          <w:lang w:val="ru-RU" w:eastAsia="ru-RU"/>
        </w:rPr>
        <w:t xml:space="preserve">           </w:t>
      </w:r>
      <w:r w:rsidR="00535ECC" w:rsidRPr="00C47C2A">
        <w:rPr>
          <w:rFonts w:ascii="Times New Roman" w:hAnsi="Times New Roman"/>
          <w:b w:val="0"/>
          <w:sz w:val="26"/>
          <w:szCs w:val="26"/>
        </w:rPr>
        <w:t>Социально-трудовые проблемы</w:t>
      </w:r>
      <w:bookmarkEnd w:id="2"/>
      <w:r w:rsidR="003B6DCB" w:rsidRPr="00C47C2A">
        <w:rPr>
          <w:rFonts w:ascii="Times New Roman" w:hAnsi="Times New Roman"/>
          <w:b w:val="0"/>
          <w:sz w:val="26"/>
          <w:szCs w:val="26"/>
          <w:lang w:val="ru-RU"/>
        </w:rPr>
        <w:t>.</w:t>
      </w:r>
    </w:p>
    <w:p w:rsidR="00427622" w:rsidRPr="00C47C2A" w:rsidRDefault="00535ECC" w:rsidP="009A483C">
      <w:pPr>
        <w:pStyle w:val="a6"/>
        <w:widowControl w:val="0"/>
        <w:tabs>
          <w:tab w:val="left" w:pos="4140"/>
        </w:tabs>
        <w:spacing w:line="360" w:lineRule="auto"/>
        <w:ind w:firstLine="709"/>
        <w:contextualSpacing/>
        <w:rPr>
          <w:szCs w:val="26"/>
        </w:rPr>
      </w:pPr>
      <w:r w:rsidRPr="00C47C2A">
        <w:rPr>
          <w:szCs w:val="26"/>
        </w:rPr>
        <w:t>Данные проблемы характеризуются сокращением численности экономически активного населения, недостатком высококвалифицированных рабочих кадров и специалистов, структурной несбалансированностью спроса и предложения рабочей силы, низким уровнем образования и квалификации безработных граждан, низкой ответственностью работодателей за соблюдение трудового законодательства в части оплаты и охраны труда.</w:t>
      </w:r>
    </w:p>
    <w:p w:rsidR="000E3EDA" w:rsidRPr="00C47C2A" w:rsidRDefault="003B6DCB" w:rsidP="003B6DCB">
      <w:pPr>
        <w:pStyle w:val="4"/>
        <w:keepNext w:val="0"/>
        <w:widowControl w:val="0"/>
        <w:spacing w:before="0" w:after="0" w:line="360" w:lineRule="auto"/>
        <w:contextualSpacing/>
        <w:rPr>
          <w:rFonts w:ascii="Times New Roman" w:hAnsi="Times New Roman"/>
          <w:b w:val="0"/>
          <w:sz w:val="26"/>
          <w:szCs w:val="26"/>
        </w:rPr>
      </w:pPr>
      <w:bookmarkStart w:id="3" w:name="_toc4521"/>
      <w:bookmarkStart w:id="4" w:name="_Toc182387172"/>
      <w:bookmarkEnd w:id="3"/>
      <w:r w:rsidRPr="00C47C2A">
        <w:rPr>
          <w:rFonts w:ascii="Times New Roman" w:hAnsi="Times New Roman"/>
          <w:b w:val="0"/>
          <w:sz w:val="26"/>
          <w:szCs w:val="26"/>
          <w:lang w:val="ru-RU"/>
        </w:rPr>
        <w:t xml:space="preserve">          </w:t>
      </w:r>
      <w:r w:rsidR="000E3EDA" w:rsidRPr="00C47C2A">
        <w:rPr>
          <w:rFonts w:ascii="Times New Roman" w:hAnsi="Times New Roman"/>
          <w:b w:val="0"/>
          <w:sz w:val="26"/>
          <w:szCs w:val="26"/>
        </w:rPr>
        <w:t>Проблемы в жилищно-коммунальном хозяйстве</w:t>
      </w:r>
    </w:p>
    <w:p w:rsidR="00315A0B" w:rsidRPr="006F2846" w:rsidRDefault="00315A0B" w:rsidP="00315A0B">
      <w:pPr>
        <w:pStyle w:val="a6"/>
        <w:widowControl w:val="0"/>
        <w:spacing w:line="360" w:lineRule="auto"/>
        <w:ind w:firstLine="709"/>
        <w:rPr>
          <w:szCs w:val="26"/>
        </w:rPr>
      </w:pPr>
      <w:r w:rsidRPr="00C47C2A">
        <w:rPr>
          <w:iCs/>
          <w:szCs w:val="26"/>
        </w:rPr>
        <w:t>Существующий уровень тарифов на услуги ЖКХ не соответствует платежеспособному спросу значительного числа потребителей услуг</w:t>
      </w:r>
      <w:r w:rsidRPr="00C47C2A">
        <w:rPr>
          <w:szCs w:val="26"/>
        </w:rPr>
        <w:t xml:space="preserve">. </w:t>
      </w:r>
      <w:r w:rsidRPr="00C47C2A">
        <w:rPr>
          <w:iCs/>
          <w:szCs w:val="26"/>
        </w:rPr>
        <w:t>В н</w:t>
      </w:r>
      <w:r w:rsidRPr="00C47C2A">
        <w:rPr>
          <w:szCs w:val="26"/>
        </w:rPr>
        <w:t xml:space="preserve">астоящее время имеют право на льготы по оплате жилья и </w:t>
      </w:r>
      <w:r w:rsidRPr="006F2846">
        <w:rPr>
          <w:szCs w:val="26"/>
        </w:rPr>
        <w:t>коммунальных услуг более трети всего населения района.</w:t>
      </w:r>
    </w:p>
    <w:p w:rsidR="00315A0B" w:rsidRPr="009A483C" w:rsidRDefault="00315A0B" w:rsidP="00315A0B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 w:rsidRPr="009A483C">
        <w:rPr>
          <w:sz w:val="26"/>
          <w:szCs w:val="26"/>
        </w:rPr>
        <w:t>Износ основных фондов</w:t>
      </w:r>
      <w:r w:rsidRPr="009A483C">
        <w:rPr>
          <w:iCs/>
          <w:sz w:val="26"/>
          <w:szCs w:val="26"/>
        </w:rPr>
        <w:t xml:space="preserve"> на предприятиях жилищно-коммунального комплек</w:t>
      </w:r>
      <w:r w:rsidR="009A483C" w:rsidRPr="009A483C">
        <w:rPr>
          <w:iCs/>
          <w:sz w:val="26"/>
          <w:szCs w:val="26"/>
        </w:rPr>
        <w:t>са в среднем составляет более 80</w:t>
      </w:r>
      <w:r w:rsidRPr="009A483C">
        <w:rPr>
          <w:iCs/>
          <w:sz w:val="26"/>
          <w:szCs w:val="26"/>
        </w:rPr>
        <w:t xml:space="preserve"> %. </w:t>
      </w:r>
    </w:p>
    <w:p w:rsidR="006B1BA8" w:rsidRPr="009A483C" w:rsidRDefault="00315A0B" w:rsidP="009A483C">
      <w:pPr>
        <w:pStyle w:val="a6"/>
        <w:widowControl w:val="0"/>
        <w:spacing w:line="360" w:lineRule="auto"/>
        <w:ind w:firstLine="709"/>
        <w:rPr>
          <w:iCs/>
          <w:szCs w:val="26"/>
        </w:rPr>
      </w:pPr>
      <w:r w:rsidRPr="009A483C">
        <w:rPr>
          <w:iCs/>
          <w:szCs w:val="26"/>
        </w:rPr>
        <w:t>Требуют замены 70% тепловых сетей, 85% водопроводных сет</w:t>
      </w:r>
      <w:r w:rsidR="009A483C" w:rsidRPr="009A483C">
        <w:rPr>
          <w:iCs/>
          <w:szCs w:val="26"/>
        </w:rPr>
        <w:t>ей, 87</w:t>
      </w:r>
      <w:bookmarkStart w:id="5" w:name="_GoBack"/>
      <w:bookmarkEnd w:id="5"/>
      <w:r w:rsidR="003C5D53" w:rsidRPr="009A483C">
        <w:rPr>
          <w:iCs/>
          <w:szCs w:val="26"/>
        </w:rPr>
        <w:t>% канализационных</w:t>
      </w:r>
      <w:r w:rsidR="001B3239" w:rsidRPr="009A483C">
        <w:rPr>
          <w:iCs/>
          <w:szCs w:val="26"/>
        </w:rPr>
        <w:t xml:space="preserve"> сетей, что требует значительного вложения денежных средств.</w:t>
      </w:r>
    </w:p>
    <w:p w:rsidR="00535ECC" w:rsidRPr="00C47C2A" w:rsidRDefault="003B6DCB" w:rsidP="003B6DCB">
      <w:pPr>
        <w:pStyle w:val="4"/>
        <w:keepNext w:val="0"/>
        <w:widowControl w:val="0"/>
        <w:spacing w:before="0" w:after="0" w:line="360" w:lineRule="auto"/>
        <w:contextualSpacing/>
        <w:rPr>
          <w:rFonts w:ascii="Times New Roman" w:hAnsi="Times New Roman"/>
          <w:b w:val="0"/>
          <w:sz w:val="26"/>
          <w:szCs w:val="26"/>
        </w:rPr>
      </w:pPr>
      <w:r w:rsidRPr="00C47C2A">
        <w:rPr>
          <w:rFonts w:ascii="Times New Roman" w:hAnsi="Times New Roman"/>
          <w:b w:val="0"/>
          <w:sz w:val="26"/>
          <w:szCs w:val="26"/>
          <w:lang w:val="ru-RU"/>
        </w:rPr>
        <w:t xml:space="preserve">        </w:t>
      </w:r>
      <w:r w:rsidR="00535ECC" w:rsidRPr="00C47C2A">
        <w:rPr>
          <w:rFonts w:ascii="Times New Roman" w:hAnsi="Times New Roman"/>
          <w:b w:val="0"/>
          <w:sz w:val="26"/>
          <w:szCs w:val="26"/>
        </w:rPr>
        <w:t>Проблемы в здравоохранении</w:t>
      </w:r>
      <w:bookmarkEnd w:id="4"/>
    </w:p>
    <w:p w:rsidR="007C61C4" w:rsidRPr="00C47C2A" w:rsidRDefault="001B3239" w:rsidP="007C61C4">
      <w:pPr>
        <w:pStyle w:val="ac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360" w:lineRule="auto"/>
        <w:ind w:firstLine="567"/>
        <w:contextualSpacing/>
        <w:jc w:val="both"/>
        <w:rPr>
          <w:sz w:val="26"/>
          <w:szCs w:val="26"/>
        </w:rPr>
      </w:pPr>
      <w:r w:rsidRPr="00C47C2A">
        <w:rPr>
          <w:sz w:val="26"/>
          <w:szCs w:val="26"/>
        </w:rPr>
        <w:t>Главными задачами отрасли «Здравоохранения» являются: улучшение здоровья населения на основе повышения качества и доступности медицинской помощи, профилактика заболеваний и пропаганда здорового образа жизни.</w:t>
      </w:r>
    </w:p>
    <w:p w:rsidR="007C61C4" w:rsidRPr="00C47C2A" w:rsidRDefault="007C61C4" w:rsidP="002E54EB">
      <w:pPr>
        <w:pStyle w:val="ac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360" w:lineRule="auto"/>
        <w:ind w:firstLine="567"/>
        <w:contextualSpacing/>
        <w:jc w:val="both"/>
        <w:rPr>
          <w:bCs/>
          <w:sz w:val="26"/>
          <w:szCs w:val="26"/>
        </w:rPr>
      </w:pPr>
      <w:r w:rsidRPr="00C47C2A">
        <w:rPr>
          <w:sz w:val="26"/>
          <w:szCs w:val="26"/>
        </w:rPr>
        <w:t xml:space="preserve">Эффективность функционирования системы здравоохранения Верховского района, доступность и качество медицинской помощи, оказываемой населению, напрямую зависит от кадрового потенциала отрасли. </w:t>
      </w:r>
      <w:bookmarkStart w:id="6" w:name="_Toc182387173"/>
      <w:r w:rsidRPr="00C47C2A">
        <w:rPr>
          <w:sz w:val="26"/>
          <w:szCs w:val="26"/>
        </w:rPr>
        <w:t xml:space="preserve">          </w:t>
      </w:r>
      <w:bookmarkEnd w:id="6"/>
    </w:p>
    <w:p w:rsidR="007F71B1" w:rsidRDefault="007F71B1" w:rsidP="00FB79FF">
      <w:pPr>
        <w:widowControl w:val="0"/>
        <w:spacing w:line="360" w:lineRule="auto"/>
        <w:ind w:firstLine="709"/>
        <w:contextualSpacing/>
        <w:jc w:val="both"/>
        <w:rPr>
          <w:bCs/>
          <w:sz w:val="26"/>
          <w:szCs w:val="26"/>
        </w:rPr>
      </w:pPr>
    </w:p>
    <w:p w:rsidR="003C5D53" w:rsidRPr="00C47C2A" w:rsidRDefault="003C5D53" w:rsidP="00FB79FF">
      <w:pPr>
        <w:widowControl w:val="0"/>
        <w:spacing w:line="360" w:lineRule="auto"/>
        <w:ind w:firstLine="709"/>
        <w:contextualSpacing/>
        <w:jc w:val="both"/>
        <w:rPr>
          <w:bCs/>
          <w:sz w:val="26"/>
          <w:szCs w:val="26"/>
        </w:rPr>
      </w:pPr>
    </w:p>
    <w:p w:rsidR="007F71B1" w:rsidRPr="00514130" w:rsidRDefault="003C5D53" w:rsidP="00FB79FF">
      <w:pPr>
        <w:widowControl w:val="0"/>
        <w:spacing w:line="360" w:lineRule="auto"/>
        <w:ind w:firstLine="709"/>
        <w:contextualSpacing/>
        <w:jc w:val="both"/>
        <w:rPr>
          <w:b/>
          <w:bCs/>
          <w:sz w:val="26"/>
        </w:rPr>
      </w:pPr>
      <w:r>
        <w:rPr>
          <w:b/>
          <w:bCs/>
          <w:sz w:val="26"/>
        </w:rPr>
        <w:t>Глава Верховского района                                        Гладских В.А.</w:t>
      </w:r>
    </w:p>
    <w:sectPr w:rsidR="007F71B1" w:rsidRPr="00514130" w:rsidSect="00C47C2A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567" w:bottom="426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655" w:rsidRDefault="008E6655">
      <w:r>
        <w:separator/>
      </w:r>
    </w:p>
  </w:endnote>
  <w:endnote w:type="continuationSeparator" w:id="0">
    <w:p w:rsidR="008E6655" w:rsidRDefault="008E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718" w:rsidRDefault="00495718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5718" w:rsidRDefault="00495718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718" w:rsidRDefault="0049571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655" w:rsidRDefault="008E6655">
      <w:r>
        <w:separator/>
      </w:r>
    </w:p>
  </w:footnote>
  <w:footnote w:type="continuationSeparator" w:id="0">
    <w:p w:rsidR="008E6655" w:rsidRDefault="008E66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718" w:rsidRDefault="00495718" w:rsidP="00C96DA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5718" w:rsidRDefault="0049571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718" w:rsidRDefault="00495718" w:rsidP="001C54D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5D53">
      <w:rPr>
        <w:rStyle w:val="a5"/>
        <w:noProof/>
      </w:rPr>
      <w:t>9</w:t>
    </w:r>
    <w:r>
      <w:rPr>
        <w:rStyle w:val="a5"/>
      </w:rPr>
      <w:fldChar w:fldCharType="end"/>
    </w:r>
  </w:p>
  <w:p w:rsidR="00495718" w:rsidRDefault="00495718">
    <w:pPr>
      <w:pStyle w:val="a4"/>
      <w:framePr w:wrap="around" w:vAnchor="text" w:hAnchor="margin" w:xAlign="right" w:y="1"/>
      <w:rPr>
        <w:rStyle w:val="a5"/>
      </w:rPr>
    </w:pPr>
  </w:p>
  <w:p w:rsidR="00495718" w:rsidRDefault="00495718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A55B7"/>
    <w:multiLevelType w:val="hybridMultilevel"/>
    <w:tmpl w:val="1D28D8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205DFB"/>
    <w:multiLevelType w:val="hybridMultilevel"/>
    <w:tmpl w:val="862A9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BE6145"/>
    <w:multiLevelType w:val="hybridMultilevel"/>
    <w:tmpl w:val="9F4462D4"/>
    <w:lvl w:ilvl="0" w:tplc="0BF64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FE11C1"/>
    <w:multiLevelType w:val="hybridMultilevel"/>
    <w:tmpl w:val="48066406"/>
    <w:lvl w:ilvl="0" w:tplc="84424F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2321CE2"/>
    <w:multiLevelType w:val="hybridMultilevel"/>
    <w:tmpl w:val="2676C654"/>
    <w:lvl w:ilvl="0" w:tplc="715A0B0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B74C67"/>
    <w:multiLevelType w:val="hybridMultilevel"/>
    <w:tmpl w:val="A74C9120"/>
    <w:lvl w:ilvl="0" w:tplc="61D49774">
      <w:start w:val="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B80FF1"/>
    <w:multiLevelType w:val="hybridMultilevel"/>
    <w:tmpl w:val="B3961526"/>
    <w:lvl w:ilvl="0" w:tplc="61D49774">
      <w:start w:val="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A67FA1"/>
    <w:multiLevelType w:val="hybridMultilevel"/>
    <w:tmpl w:val="04CEA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F25E60"/>
    <w:multiLevelType w:val="hybridMultilevel"/>
    <w:tmpl w:val="A93A8CEE"/>
    <w:lvl w:ilvl="0" w:tplc="71A071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6D82"/>
    <w:rsid w:val="000009E6"/>
    <w:rsid w:val="00002D56"/>
    <w:rsid w:val="00003BEB"/>
    <w:rsid w:val="00005FE4"/>
    <w:rsid w:val="00006EC8"/>
    <w:rsid w:val="0000764B"/>
    <w:rsid w:val="00011BB7"/>
    <w:rsid w:val="00015827"/>
    <w:rsid w:val="00020A8D"/>
    <w:rsid w:val="00025C1F"/>
    <w:rsid w:val="000266AD"/>
    <w:rsid w:val="0003164F"/>
    <w:rsid w:val="00037BCE"/>
    <w:rsid w:val="00050712"/>
    <w:rsid w:val="00053626"/>
    <w:rsid w:val="0006674E"/>
    <w:rsid w:val="000710B2"/>
    <w:rsid w:val="00072596"/>
    <w:rsid w:val="000745CB"/>
    <w:rsid w:val="00075700"/>
    <w:rsid w:val="00075F5F"/>
    <w:rsid w:val="00076E8E"/>
    <w:rsid w:val="00077C5F"/>
    <w:rsid w:val="0008207B"/>
    <w:rsid w:val="00083CB0"/>
    <w:rsid w:val="0009713E"/>
    <w:rsid w:val="000B2078"/>
    <w:rsid w:val="000B2621"/>
    <w:rsid w:val="000B3B99"/>
    <w:rsid w:val="000B3E16"/>
    <w:rsid w:val="000B4B11"/>
    <w:rsid w:val="000B6F31"/>
    <w:rsid w:val="000C26D2"/>
    <w:rsid w:val="000C31C5"/>
    <w:rsid w:val="000C4CD3"/>
    <w:rsid w:val="000C6BE0"/>
    <w:rsid w:val="000D5974"/>
    <w:rsid w:val="000D6102"/>
    <w:rsid w:val="000E016A"/>
    <w:rsid w:val="000E3EDA"/>
    <w:rsid w:val="000F0E50"/>
    <w:rsid w:val="000F3436"/>
    <w:rsid w:val="000F7C25"/>
    <w:rsid w:val="00102CF7"/>
    <w:rsid w:val="00104F81"/>
    <w:rsid w:val="00107114"/>
    <w:rsid w:val="00110F79"/>
    <w:rsid w:val="00114277"/>
    <w:rsid w:val="00124472"/>
    <w:rsid w:val="001262D7"/>
    <w:rsid w:val="00132452"/>
    <w:rsid w:val="001348A7"/>
    <w:rsid w:val="0014235F"/>
    <w:rsid w:val="00142475"/>
    <w:rsid w:val="001456DA"/>
    <w:rsid w:val="00146687"/>
    <w:rsid w:val="00150266"/>
    <w:rsid w:val="00151B86"/>
    <w:rsid w:val="0015245A"/>
    <w:rsid w:val="00155B06"/>
    <w:rsid w:val="00155F53"/>
    <w:rsid w:val="001600D0"/>
    <w:rsid w:val="0016104D"/>
    <w:rsid w:val="00162884"/>
    <w:rsid w:val="00173EF4"/>
    <w:rsid w:val="00176208"/>
    <w:rsid w:val="001801E9"/>
    <w:rsid w:val="00184D96"/>
    <w:rsid w:val="001912D3"/>
    <w:rsid w:val="001928FB"/>
    <w:rsid w:val="00192AE8"/>
    <w:rsid w:val="00193C88"/>
    <w:rsid w:val="001A13D1"/>
    <w:rsid w:val="001A21FC"/>
    <w:rsid w:val="001A25F4"/>
    <w:rsid w:val="001A5F12"/>
    <w:rsid w:val="001A64CE"/>
    <w:rsid w:val="001B1071"/>
    <w:rsid w:val="001B3239"/>
    <w:rsid w:val="001B70FA"/>
    <w:rsid w:val="001C251E"/>
    <w:rsid w:val="001C54DD"/>
    <w:rsid w:val="001C6349"/>
    <w:rsid w:val="001C6561"/>
    <w:rsid w:val="001D06E0"/>
    <w:rsid w:val="001D2CD9"/>
    <w:rsid w:val="001D36F3"/>
    <w:rsid w:val="001D4B1D"/>
    <w:rsid w:val="001E3D84"/>
    <w:rsid w:val="001E5AB4"/>
    <w:rsid w:val="001E79CB"/>
    <w:rsid w:val="001F5DB3"/>
    <w:rsid w:val="00200424"/>
    <w:rsid w:val="00205D33"/>
    <w:rsid w:val="00210D0F"/>
    <w:rsid w:val="00211F4A"/>
    <w:rsid w:val="00213BD6"/>
    <w:rsid w:val="00213BE2"/>
    <w:rsid w:val="002219FE"/>
    <w:rsid w:val="00222602"/>
    <w:rsid w:val="002305F3"/>
    <w:rsid w:val="002332AD"/>
    <w:rsid w:val="002372E4"/>
    <w:rsid w:val="00242434"/>
    <w:rsid w:val="00245182"/>
    <w:rsid w:val="00250625"/>
    <w:rsid w:val="00252CE2"/>
    <w:rsid w:val="002548FC"/>
    <w:rsid w:val="00260DCD"/>
    <w:rsid w:val="00267F91"/>
    <w:rsid w:val="00277C7B"/>
    <w:rsid w:val="00280DEA"/>
    <w:rsid w:val="00290990"/>
    <w:rsid w:val="00293BE6"/>
    <w:rsid w:val="002A1946"/>
    <w:rsid w:val="002A1A04"/>
    <w:rsid w:val="002A7B3E"/>
    <w:rsid w:val="002B16FF"/>
    <w:rsid w:val="002B23E5"/>
    <w:rsid w:val="002B2F01"/>
    <w:rsid w:val="002B68D8"/>
    <w:rsid w:val="002C1FED"/>
    <w:rsid w:val="002C3CD2"/>
    <w:rsid w:val="002C6612"/>
    <w:rsid w:val="002C6C78"/>
    <w:rsid w:val="002D0B0C"/>
    <w:rsid w:val="002D1712"/>
    <w:rsid w:val="002E54EB"/>
    <w:rsid w:val="002E57FA"/>
    <w:rsid w:val="002E6E4B"/>
    <w:rsid w:val="002E78E0"/>
    <w:rsid w:val="002F2E35"/>
    <w:rsid w:val="002F462B"/>
    <w:rsid w:val="002F63B1"/>
    <w:rsid w:val="00301D7D"/>
    <w:rsid w:val="0030233E"/>
    <w:rsid w:val="003070CF"/>
    <w:rsid w:val="00314C80"/>
    <w:rsid w:val="00315A0B"/>
    <w:rsid w:val="00315E1A"/>
    <w:rsid w:val="00316230"/>
    <w:rsid w:val="0031651E"/>
    <w:rsid w:val="003215A2"/>
    <w:rsid w:val="00331AE2"/>
    <w:rsid w:val="0034023E"/>
    <w:rsid w:val="00345657"/>
    <w:rsid w:val="00346A57"/>
    <w:rsid w:val="003471CC"/>
    <w:rsid w:val="003506E6"/>
    <w:rsid w:val="0035138E"/>
    <w:rsid w:val="0035286D"/>
    <w:rsid w:val="00355B93"/>
    <w:rsid w:val="00360C1D"/>
    <w:rsid w:val="00363912"/>
    <w:rsid w:val="0036551E"/>
    <w:rsid w:val="00366310"/>
    <w:rsid w:val="00380011"/>
    <w:rsid w:val="00380CB7"/>
    <w:rsid w:val="00382919"/>
    <w:rsid w:val="00383A0A"/>
    <w:rsid w:val="003863AD"/>
    <w:rsid w:val="0039009E"/>
    <w:rsid w:val="00390D68"/>
    <w:rsid w:val="003911DB"/>
    <w:rsid w:val="0039475C"/>
    <w:rsid w:val="003970CC"/>
    <w:rsid w:val="003B18DE"/>
    <w:rsid w:val="003B63CD"/>
    <w:rsid w:val="003B6DCB"/>
    <w:rsid w:val="003C16E9"/>
    <w:rsid w:val="003C5D53"/>
    <w:rsid w:val="003C7067"/>
    <w:rsid w:val="003D3EA9"/>
    <w:rsid w:val="003D650E"/>
    <w:rsid w:val="003E1BFF"/>
    <w:rsid w:val="003E1EDE"/>
    <w:rsid w:val="003E7781"/>
    <w:rsid w:val="003F1672"/>
    <w:rsid w:val="003F2859"/>
    <w:rsid w:val="003F447D"/>
    <w:rsid w:val="0040137A"/>
    <w:rsid w:val="00407B50"/>
    <w:rsid w:val="004115CC"/>
    <w:rsid w:val="004134DA"/>
    <w:rsid w:val="004136B4"/>
    <w:rsid w:val="0041393D"/>
    <w:rsid w:val="00417317"/>
    <w:rsid w:val="004173F1"/>
    <w:rsid w:val="004228AA"/>
    <w:rsid w:val="00423A1A"/>
    <w:rsid w:val="00425CBB"/>
    <w:rsid w:val="00427622"/>
    <w:rsid w:val="00434A5B"/>
    <w:rsid w:val="0044110F"/>
    <w:rsid w:val="0044160E"/>
    <w:rsid w:val="004437C6"/>
    <w:rsid w:val="00443D32"/>
    <w:rsid w:val="00456C2E"/>
    <w:rsid w:val="00457027"/>
    <w:rsid w:val="00463DBD"/>
    <w:rsid w:val="00464E40"/>
    <w:rsid w:val="00477A3B"/>
    <w:rsid w:val="004864D6"/>
    <w:rsid w:val="0048664A"/>
    <w:rsid w:val="004948C4"/>
    <w:rsid w:val="00495718"/>
    <w:rsid w:val="00496D82"/>
    <w:rsid w:val="004A08B5"/>
    <w:rsid w:val="004A0D24"/>
    <w:rsid w:val="004A5CD8"/>
    <w:rsid w:val="004A6BEA"/>
    <w:rsid w:val="004B0667"/>
    <w:rsid w:val="004B76DF"/>
    <w:rsid w:val="004C7C10"/>
    <w:rsid w:val="004D3FC4"/>
    <w:rsid w:val="004D5C27"/>
    <w:rsid w:val="004D6ED9"/>
    <w:rsid w:val="004E53E8"/>
    <w:rsid w:val="004E5F77"/>
    <w:rsid w:val="004F2C10"/>
    <w:rsid w:val="004F40E4"/>
    <w:rsid w:val="005002F9"/>
    <w:rsid w:val="00502351"/>
    <w:rsid w:val="00514130"/>
    <w:rsid w:val="00516D27"/>
    <w:rsid w:val="00517252"/>
    <w:rsid w:val="00521A6E"/>
    <w:rsid w:val="00526D6C"/>
    <w:rsid w:val="005344F2"/>
    <w:rsid w:val="00535ECC"/>
    <w:rsid w:val="00536A05"/>
    <w:rsid w:val="0054192F"/>
    <w:rsid w:val="0054698E"/>
    <w:rsid w:val="0055071F"/>
    <w:rsid w:val="0056091D"/>
    <w:rsid w:val="00567841"/>
    <w:rsid w:val="00575AD5"/>
    <w:rsid w:val="00580CCE"/>
    <w:rsid w:val="0058517E"/>
    <w:rsid w:val="005921F9"/>
    <w:rsid w:val="005B091D"/>
    <w:rsid w:val="005B09F6"/>
    <w:rsid w:val="005B202F"/>
    <w:rsid w:val="005B2F93"/>
    <w:rsid w:val="005B4AA9"/>
    <w:rsid w:val="005B5711"/>
    <w:rsid w:val="005C20C9"/>
    <w:rsid w:val="005C2C0E"/>
    <w:rsid w:val="005D1CC2"/>
    <w:rsid w:val="005D559B"/>
    <w:rsid w:val="005D60C3"/>
    <w:rsid w:val="005D633A"/>
    <w:rsid w:val="005D670A"/>
    <w:rsid w:val="005D7BFB"/>
    <w:rsid w:val="005E20F2"/>
    <w:rsid w:val="005E28A4"/>
    <w:rsid w:val="005F2033"/>
    <w:rsid w:val="005F31BE"/>
    <w:rsid w:val="00601056"/>
    <w:rsid w:val="00601F90"/>
    <w:rsid w:val="00603C66"/>
    <w:rsid w:val="00605B55"/>
    <w:rsid w:val="0060689D"/>
    <w:rsid w:val="0061512F"/>
    <w:rsid w:val="006162C0"/>
    <w:rsid w:val="00620517"/>
    <w:rsid w:val="00622B9F"/>
    <w:rsid w:val="006238C1"/>
    <w:rsid w:val="0063090C"/>
    <w:rsid w:val="006324A3"/>
    <w:rsid w:val="00632AAC"/>
    <w:rsid w:val="00632E16"/>
    <w:rsid w:val="006364D2"/>
    <w:rsid w:val="00637548"/>
    <w:rsid w:val="00641DA6"/>
    <w:rsid w:val="00645102"/>
    <w:rsid w:val="00647CB9"/>
    <w:rsid w:val="00650CEF"/>
    <w:rsid w:val="006528E1"/>
    <w:rsid w:val="00653303"/>
    <w:rsid w:val="00653952"/>
    <w:rsid w:val="0065605D"/>
    <w:rsid w:val="00657CC0"/>
    <w:rsid w:val="00661C32"/>
    <w:rsid w:val="0067101F"/>
    <w:rsid w:val="0067336C"/>
    <w:rsid w:val="00677886"/>
    <w:rsid w:val="00683C27"/>
    <w:rsid w:val="00687E12"/>
    <w:rsid w:val="00696102"/>
    <w:rsid w:val="006A6ACE"/>
    <w:rsid w:val="006B1BA8"/>
    <w:rsid w:val="006C166D"/>
    <w:rsid w:val="006C2E6E"/>
    <w:rsid w:val="006C6C80"/>
    <w:rsid w:val="006D2438"/>
    <w:rsid w:val="006D4EC9"/>
    <w:rsid w:val="006D7399"/>
    <w:rsid w:val="006E4847"/>
    <w:rsid w:val="006F2846"/>
    <w:rsid w:val="006F5753"/>
    <w:rsid w:val="00703CFA"/>
    <w:rsid w:val="007075AF"/>
    <w:rsid w:val="007149B8"/>
    <w:rsid w:val="007200B7"/>
    <w:rsid w:val="00720B9A"/>
    <w:rsid w:val="00720F17"/>
    <w:rsid w:val="00733148"/>
    <w:rsid w:val="00735589"/>
    <w:rsid w:val="0074639C"/>
    <w:rsid w:val="00750BE8"/>
    <w:rsid w:val="00750D21"/>
    <w:rsid w:val="0076507C"/>
    <w:rsid w:val="00771536"/>
    <w:rsid w:val="00775A66"/>
    <w:rsid w:val="007760DB"/>
    <w:rsid w:val="00777162"/>
    <w:rsid w:val="0078235A"/>
    <w:rsid w:val="007848C8"/>
    <w:rsid w:val="0078542A"/>
    <w:rsid w:val="00787371"/>
    <w:rsid w:val="00790D01"/>
    <w:rsid w:val="0079242E"/>
    <w:rsid w:val="007A3329"/>
    <w:rsid w:val="007A3475"/>
    <w:rsid w:val="007A4D65"/>
    <w:rsid w:val="007B1079"/>
    <w:rsid w:val="007B3550"/>
    <w:rsid w:val="007B399C"/>
    <w:rsid w:val="007B41AC"/>
    <w:rsid w:val="007C61C4"/>
    <w:rsid w:val="007D4F6C"/>
    <w:rsid w:val="007D641C"/>
    <w:rsid w:val="007D76AA"/>
    <w:rsid w:val="007E486F"/>
    <w:rsid w:val="007E58F7"/>
    <w:rsid w:val="007E7663"/>
    <w:rsid w:val="007F1BD6"/>
    <w:rsid w:val="007F6A45"/>
    <w:rsid w:val="007F71B1"/>
    <w:rsid w:val="008058F2"/>
    <w:rsid w:val="008068A4"/>
    <w:rsid w:val="008073FF"/>
    <w:rsid w:val="00811A19"/>
    <w:rsid w:val="00815A37"/>
    <w:rsid w:val="00822B19"/>
    <w:rsid w:val="00827657"/>
    <w:rsid w:val="00831B34"/>
    <w:rsid w:val="008372A9"/>
    <w:rsid w:val="00856600"/>
    <w:rsid w:val="00861712"/>
    <w:rsid w:val="00864CC0"/>
    <w:rsid w:val="00866684"/>
    <w:rsid w:val="00867B22"/>
    <w:rsid w:val="0087428A"/>
    <w:rsid w:val="008813CE"/>
    <w:rsid w:val="0089272D"/>
    <w:rsid w:val="0089631E"/>
    <w:rsid w:val="008A1421"/>
    <w:rsid w:val="008A239F"/>
    <w:rsid w:val="008A4F0A"/>
    <w:rsid w:val="008A60E7"/>
    <w:rsid w:val="008B234E"/>
    <w:rsid w:val="008B70B5"/>
    <w:rsid w:val="008C0440"/>
    <w:rsid w:val="008C3076"/>
    <w:rsid w:val="008C33A8"/>
    <w:rsid w:val="008D3594"/>
    <w:rsid w:val="008D4404"/>
    <w:rsid w:val="008D51E5"/>
    <w:rsid w:val="008E1645"/>
    <w:rsid w:val="008E243F"/>
    <w:rsid w:val="008E42B5"/>
    <w:rsid w:val="008E6655"/>
    <w:rsid w:val="008E718A"/>
    <w:rsid w:val="008F33A4"/>
    <w:rsid w:val="00901D33"/>
    <w:rsid w:val="0091474D"/>
    <w:rsid w:val="00914B5D"/>
    <w:rsid w:val="009150BB"/>
    <w:rsid w:val="00917299"/>
    <w:rsid w:val="00920970"/>
    <w:rsid w:val="0092143E"/>
    <w:rsid w:val="009254BD"/>
    <w:rsid w:val="009266BF"/>
    <w:rsid w:val="00933A10"/>
    <w:rsid w:val="00935478"/>
    <w:rsid w:val="0093559D"/>
    <w:rsid w:val="009400AC"/>
    <w:rsid w:val="0094124F"/>
    <w:rsid w:val="00942B47"/>
    <w:rsid w:val="00944530"/>
    <w:rsid w:val="00944722"/>
    <w:rsid w:val="0095113F"/>
    <w:rsid w:val="00951BE8"/>
    <w:rsid w:val="00956482"/>
    <w:rsid w:val="009651C1"/>
    <w:rsid w:val="00971713"/>
    <w:rsid w:val="00971C1F"/>
    <w:rsid w:val="00992F51"/>
    <w:rsid w:val="0099610A"/>
    <w:rsid w:val="009A05D9"/>
    <w:rsid w:val="009A2C59"/>
    <w:rsid w:val="009A42A3"/>
    <w:rsid w:val="009A483C"/>
    <w:rsid w:val="009A509D"/>
    <w:rsid w:val="009B5FA1"/>
    <w:rsid w:val="009C126F"/>
    <w:rsid w:val="009C20F1"/>
    <w:rsid w:val="009C23CC"/>
    <w:rsid w:val="009C26C2"/>
    <w:rsid w:val="009C7C4E"/>
    <w:rsid w:val="009D5D05"/>
    <w:rsid w:val="009E15B4"/>
    <w:rsid w:val="009E1B77"/>
    <w:rsid w:val="009F583C"/>
    <w:rsid w:val="00A05766"/>
    <w:rsid w:val="00A10D63"/>
    <w:rsid w:val="00A13FA2"/>
    <w:rsid w:val="00A1443B"/>
    <w:rsid w:val="00A22882"/>
    <w:rsid w:val="00A248E9"/>
    <w:rsid w:val="00A2765B"/>
    <w:rsid w:val="00A3051B"/>
    <w:rsid w:val="00A31648"/>
    <w:rsid w:val="00A3657A"/>
    <w:rsid w:val="00A4219F"/>
    <w:rsid w:val="00A42D7A"/>
    <w:rsid w:val="00A43D67"/>
    <w:rsid w:val="00A44C0F"/>
    <w:rsid w:val="00A44D4D"/>
    <w:rsid w:val="00A4753F"/>
    <w:rsid w:val="00A512ED"/>
    <w:rsid w:val="00A52422"/>
    <w:rsid w:val="00A52C6C"/>
    <w:rsid w:val="00A5434B"/>
    <w:rsid w:val="00A572A2"/>
    <w:rsid w:val="00A60270"/>
    <w:rsid w:val="00A702E9"/>
    <w:rsid w:val="00A720CC"/>
    <w:rsid w:val="00A76169"/>
    <w:rsid w:val="00A779BE"/>
    <w:rsid w:val="00A80B15"/>
    <w:rsid w:val="00A82A9F"/>
    <w:rsid w:val="00AA6BD1"/>
    <w:rsid w:val="00AA7B48"/>
    <w:rsid w:val="00AB5470"/>
    <w:rsid w:val="00AC045D"/>
    <w:rsid w:val="00AC0E6B"/>
    <w:rsid w:val="00AC2558"/>
    <w:rsid w:val="00AC628F"/>
    <w:rsid w:val="00AD4A7F"/>
    <w:rsid w:val="00AD56FD"/>
    <w:rsid w:val="00AD72F2"/>
    <w:rsid w:val="00AE075A"/>
    <w:rsid w:val="00AE2543"/>
    <w:rsid w:val="00AE281C"/>
    <w:rsid w:val="00AE7BA2"/>
    <w:rsid w:val="00AF036A"/>
    <w:rsid w:val="00AF0DDE"/>
    <w:rsid w:val="00AF2EE2"/>
    <w:rsid w:val="00B02928"/>
    <w:rsid w:val="00B02A81"/>
    <w:rsid w:val="00B03A52"/>
    <w:rsid w:val="00B06207"/>
    <w:rsid w:val="00B07686"/>
    <w:rsid w:val="00B11D8C"/>
    <w:rsid w:val="00B13F46"/>
    <w:rsid w:val="00B13F7F"/>
    <w:rsid w:val="00B151C9"/>
    <w:rsid w:val="00B21248"/>
    <w:rsid w:val="00B234FA"/>
    <w:rsid w:val="00B26F8D"/>
    <w:rsid w:val="00B31B5E"/>
    <w:rsid w:val="00B36749"/>
    <w:rsid w:val="00B36F89"/>
    <w:rsid w:val="00B40A8B"/>
    <w:rsid w:val="00B45BC5"/>
    <w:rsid w:val="00B51046"/>
    <w:rsid w:val="00B511D3"/>
    <w:rsid w:val="00B516BD"/>
    <w:rsid w:val="00B51F3A"/>
    <w:rsid w:val="00B51F4F"/>
    <w:rsid w:val="00B55ABE"/>
    <w:rsid w:val="00B6132D"/>
    <w:rsid w:val="00B620D5"/>
    <w:rsid w:val="00B74D93"/>
    <w:rsid w:val="00B819BE"/>
    <w:rsid w:val="00B8275C"/>
    <w:rsid w:val="00B87045"/>
    <w:rsid w:val="00B90738"/>
    <w:rsid w:val="00B9369D"/>
    <w:rsid w:val="00B94F82"/>
    <w:rsid w:val="00BB02A7"/>
    <w:rsid w:val="00BC1338"/>
    <w:rsid w:val="00BC3146"/>
    <w:rsid w:val="00BC31FB"/>
    <w:rsid w:val="00BD36D8"/>
    <w:rsid w:val="00BE25C8"/>
    <w:rsid w:val="00BE4244"/>
    <w:rsid w:val="00BE4D4C"/>
    <w:rsid w:val="00BE5293"/>
    <w:rsid w:val="00BF37C2"/>
    <w:rsid w:val="00BF6A25"/>
    <w:rsid w:val="00C028EC"/>
    <w:rsid w:val="00C057C7"/>
    <w:rsid w:val="00C07784"/>
    <w:rsid w:val="00C1052D"/>
    <w:rsid w:val="00C11A7D"/>
    <w:rsid w:val="00C271F3"/>
    <w:rsid w:val="00C4158E"/>
    <w:rsid w:val="00C4725C"/>
    <w:rsid w:val="00C47C2A"/>
    <w:rsid w:val="00C57F66"/>
    <w:rsid w:val="00C87527"/>
    <w:rsid w:val="00C9074B"/>
    <w:rsid w:val="00C96DA3"/>
    <w:rsid w:val="00CA0671"/>
    <w:rsid w:val="00CA0E4B"/>
    <w:rsid w:val="00CA61C0"/>
    <w:rsid w:val="00CA6437"/>
    <w:rsid w:val="00CA68FA"/>
    <w:rsid w:val="00CC0DB7"/>
    <w:rsid w:val="00CC69B9"/>
    <w:rsid w:val="00CE09D6"/>
    <w:rsid w:val="00CE34E5"/>
    <w:rsid w:val="00CF0084"/>
    <w:rsid w:val="00CF229A"/>
    <w:rsid w:val="00CF336C"/>
    <w:rsid w:val="00CF4DDB"/>
    <w:rsid w:val="00CF5C0D"/>
    <w:rsid w:val="00D0573A"/>
    <w:rsid w:val="00D06AA3"/>
    <w:rsid w:val="00D076B0"/>
    <w:rsid w:val="00D102AE"/>
    <w:rsid w:val="00D110CA"/>
    <w:rsid w:val="00D11262"/>
    <w:rsid w:val="00D14598"/>
    <w:rsid w:val="00D145D8"/>
    <w:rsid w:val="00D1493D"/>
    <w:rsid w:val="00D20081"/>
    <w:rsid w:val="00D2097E"/>
    <w:rsid w:val="00D224CD"/>
    <w:rsid w:val="00D2335C"/>
    <w:rsid w:val="00D2348F"/>
    <w:rsid w:val="00D26A22"/>
    <w:rsid w:val="00D3533A"/>
    <w:rsid w:val="00D3537A"/>
    <w:rsid w:val="00D40E4F"/>
    <w:rsid w:val="00D42904"/>
    <w:rsid w:val="00D46106"/>
    <w:rsid w:val="00D46C28"/>
    <w:rsid w:val="00D5241D"/>
    <w:rsid w:val="00D5609E"/>
    <w:rsid w:val="00D5763F"/>
    <w:rsid w:val="00D60823"/>
    <w:rsid w:val="00D6740E"/>
    <w:rsid w:val="00D7254F"/>
    <w:rsid w:val="00D81681"/>
    <w:rsid w:val="00D83A41"/>
    <w:rsid w:val="00D85BCC"/>
    <w:rsid w:val="00D86485"/>
    <w:rsid w:val="00D916E9"/>
    <w:rsid w:val="00D977E8"/>
    <w:rsid w:val="00D97F8E"/>
    <w:rsid w:val="00DB7C73"/>
    <w:rsid w:val="00DC224C"/>
    <w:rsid w:val="00DD26FF"/>
    <w:rsid w:val="00DD3B70"/>
    <w:rsid w:val="00DD525C"/>
    <w:rsid w:val="00DE2A95"/>
    <w:rsid w:val="00DE3752"/>
    <w:rsid w:val="00DF09DB"/>
    <w:rsid w:val="00DF4BA3"/>
    <w:rsid w:val="00E0001B"/>
    <w:rsid w:val="00E02615"/>
    <w:rsid w:val="00E02CE8"/>
    <w:rsid w:val="00E06AFD"/>
    <w:rsid w:val="00E06E66"/>
    <w:rsid w:val="00E07C1C"/>
    <w:rsid w:val="00E110E0"/>
    <w:rsid w:val="00E12611"/>
    <w:rsid w:val="00E1353C"/>
    <w:rsid w:val="00E17B71"/>
    <w:rsid w:val="00E233AF"/>
    <w:rsid w:val="00E24A95"/>
    <w:rsid w:val="00E25BED"/>
    <w:rsid w:val="00E3021F"/>
    <w:rsid w:val="00E31B01"/>
    <w:rsid w:val="00E4144A"/>
    <w:rsid w:val="00E43E2C"/>
    <w:rsid w:val="00E462BE"/>
    <w:rsid w:val="00E46B45"/>
    <w:rsid w:val="00E52CFA"/>
    <w:rsid w:val="00E53FBD"/>
    <w:rsid w:val="00E611DE"/>
    <w:rsid w:val="00E720B3"/>
    <w:rsid w:val="00E725D7"/>
    <w:rsid w:val="00E72C61"/>
    <w:rsid w:val="00E73157"/>
    <w:rsid w:val="00E758E3"/>
    <w:rsid w:val="00E77FC8"/>
    <w:rsid w:val="00E80960"/>
    <w:rsid w:val="00E877FB"/>
    <w:rsid w:val="00E923A6"/>
    <w:rsid w:val="00E94B66"/>
    <w:rsid w:val="00E95D04"/>
    <w:rsid w:val="00EA2996"/>
    <w:rsid w:val="00EA3906"/>
    <w:rsid w:val="00EA4F6B"/>
    <w:rsid w:val="00EB2B08"/>
    <w:rsid w:val="00EC140D"/>
    <w:rsid w:val="00EC4351"/>
    <w:rsid w:val="00EC70B5"/>
    <w:rsid w:val="00EC7803"/>
    <w:rsid w:val="00ED3E18"/>
    <w:rsid w:val="00EF1BED"/>
    <w:rsid w:val="00EF2D14"/>
    <w:rsid w:val="00EF5384"/>
    <w:rsid w:val="00EF5CDE"/>
    <w:rsid w:val="00F07AD4"/>
    <w:rsid w:val="00F10B35"/>
    <w:rsid w:val="00F1126D"/>
    <w:rsid w:val="00F136CE"/>
    <w:rsid w:val="00F2235F"/>
    <w:rsid w:val="00F26949"/>
    <w:rsid w:val="00F439CD"/>
    <w:rsid w:val="00F43E85"/>
    <w:rsid w:val="00F533B0"/>
    <w:rsid w:val="00F563F7"/>
    <w:rsid w:val="00F57EB0"/>
    <w:rsid w:val="00F65A1E"/>
    <w:rsid w:val="00F66DDD"/>
    <w:rsid w:val="00F67206"/>
    <w:rsid w:val="00F67588"/>
    <w:rsid w:val="00F70686"/>
    <w:rsid w:val="00F76983"/>
    <w:rsid w:val="00F81117"/>
    <w:rsid w:val="00F8356F"/>
    <w:rsid w:val="00F860C2"/>
    <w:rsid w:val="00F90559"/>
    <w:rsid w:val="00F9487F"/>
    <w:rsid w:val="00FA034D"/>
    <w:rsid w:val="00FA32A1"/>
    <w:rsid w:val="00FB0A0B"/>
    <w:rsid w:val="00FB79FF"/>
    <w:rsid w:val="00FB7DE5"/>
    <w:rsid w:val="00FC086C"/>
    <w:rsid w:val="00FC09CB"/>
    <w:rsid w:val="00FC1485"/>
    <w:rsid w:val="00FC18F6"/>
    <w:rsid w:val="00FC22AF"/>
    <w:rsid w:val="00FC3603"/>
    <w:rsid w:val="00FD0614"/>
    <w:rsid w:val="00FD0629"/>
    <w:rsid w:val="00FD0B77"/>
    <w:rsid w:val="00FD273D"/>
    <w:rsid w:val="00FD44BB"/>
    <w:rsid w:val="00FE12CB"/>
    <w:rsid w:val="00FE1B7A"/>
    <w:rsid w:val="00FE3A7B"/>
    <w:rsid w:val="00FE6813"/>
    <w:rsid w:val="00FF0895"/>
    <w:rsid w:val="00FF1B0D"/>
    <w:rsid w:val="00FF332C"/>
    <w:rsid w:val="00FF38AD"/>
    <w:rsid w:val="00FF683B"/>
    <w:rsid w:val="00FF7995"/>
    <w:rsid w:val="00FF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1229E-5514-4B00-84DB-1F92B684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b/>
      <w:bCs/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535E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32"/>
    </w:rPr>
  </w:style>
  <w:style w:type="paragraph" w:styleId="21">
    <w:name w:val="Body Text 2"/>
    <w:basedOn w:val="a"/>
    <w:pPr>
      <w:jc w:val="both"/>
    </w:pPr>
    <w:rPr>
      <w:b/>
      <w:bCs/>
      <w:sz w:val="26"/>
    </w:rPr>
  </w:style>
  <w:style w:type="paragraph" w:styleId="30">
    <w:name w:val="Body Text 3"/>
    <w:basedOn w:val="a"/>
    <w:link w:val="31"/>
    <w:pPr>
      <w:jc w:val="both"/>
    </w:pPr>
    <w:rPr>
      <w:sz w:val="26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pPr>
      <w:ind w:firstLine="540"/>
      <w:jc w:val="both"/>
    </w:pPr>
    <w:rPr>
      <w:sz w:val="26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Indent 2"/>
    <w:basedOn w:val="a"/>
    <w:pPr>
      <w:ind w:firstLine="708"/>
      <w:jc w:val="both"/>
    </w:pPr>
    <w:rPr>
      <w:sz w:val="26"/>
    </w:rPr>
  </w:style>
  <w:style w:type="paragraph" w:customStyle="1" w:styleId="a9">
    <w:name w:val="Знак"/>
    <w:basedOn w:val="a"/>
    <w:rsid w:val="0054192F"/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basedOn w:val="a"/>
    <w:link w:val="33"/>
    <w:rsid w:val="00632AA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link w:val="32"/>
    <w:rsid w:val="00632AAC"/>
    <w:rPr>
      <w:sz w:val="16"/>
      <w:szCs w:val="16"/>
    </w:rPr>
  </w:style>
  <w:style w:type="paragraph" w:styleId="aa">
    <w:name w:val="Balloon Text"/>
    <w:basedOn w:val="a"/>
    <w:link w:val="ab"/>
    <w:rsid w:val="00252CE2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252CE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semiHidden/>
    <w:rsid w:val="00535EC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1">
    <w:name w:val="Основной текст 3 Знак"/>
    <w:link w:val="30"/>
    <w:rsid w:val="00DD525C"/>
    <w:rPr>
      <w:sz w:val="26"/>
      <w:szCs w:val="24"/>
    </w:rPr>
  </w:style>
  <w:style w:type="paragraph" w:styleId="ac">
    <w:name w:val="Normal (Web)"/>
    <w:basedOn w:val="a"/>
    <w:rsid w:val="00E720B3"/>
    <w:pPr>
      <w:suppressAutoHyphens/>
      <w:spacing w:before="280" w:after="119"/>
    </w:pPr>
    <w:rPr>
      <w:lang w:eastAsia="ar-SA"/>
    </w:rPr>
  </w:style>
  <w:style w:type="character" w:customStyle="1" w:styleId="ad">
    <w:name w:val="Основной текст_"/>
    <w:link w:val="10"/>
    <w:locked/>
    <w:rsid w:val="00F57EB0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d"/>
    <w:rsid w:val="00F57EB0"/>
    <w:pPr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a7">
    <w:name w:val="Основной текст с отступом Знак"/>
    <w:link w:val="a6"/>
    <w:rsid w:val="000E3EDA"/>
    <w:rPr>
      <w:sz w:val="26"/>
      <w:szCs w:val="24"/>
    </w:rPr>
  </w:style>
  <w:style w:type="paragraph" w:styleId="ae">
    <w:name w:val="List Paragraph"/>
    <w:basedOn w:val="a"/>
    <w:uiPriority w:val="34"/>
    <w:qFormat/>
    <w:rsid w:val="007200B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8">
    <w:name w:val="p8"/>
    <w:basedOn w:val="a"/>
    <w:rsid w:val="00D5609E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rsid w:val="00D5609E"/>
  </w:style>
  <w:style w:type="character" w:customStyle="1" w:styleId="s2">
    <w:name w:val="s2"/>
    <w:rsid w:val="00D5609E"/>
    <w:rPr>
      <w:rFonts w:ascii="Times New Roman" w:hAnsi="Times New Roman" w:cs="Times New Roman" w:hint="default"/>
    </w:rPr>
  </w:style>
  <w:style w:type="character" w:customStyle="1" w:styleId="20">
    <w:name w:val="Заголовок 2 Знак"/>
    <w:link w:val="2"/>
    <w:locked/>
    <w:rsid w:val="00D97F8E"/>
    <w:rPr>
      <w:b/>
      <w:bCs/>
      <w:sz w:val="26"/>
      <w:szCs w:val="24"/>
    </w:rPr>
  </w:style>
  <w:style w:type="paragraph" w:customStyle="1" w:styleId="msonormalcxspmiddle">
    <w:name w:val="msonormalcxspmiddle"/>
    <w:basedOn w:val="a"/>
    <w:rsid w:val="00382919"/>
    <w:pPr>
      <w:spacing w:before="100" w:beforeAutospacing="1" w:after="100" w:afterAutospacing="1"/>
    </w:pPr>
    <w:rPr>
      <w:rFonts w:eastAsia="Calibri"/>
    </w:rPr>
  </w:style>
  <w:style w:type="paragraph" w:customStyle="1" w:styleId="msonormalcxsplast">
    <w:name w:val="msonormalcxsplast"/>
    <w:basedOn w:val="a"/>
    <w:rsid w:val="00382919"/>
    <w:pPr>
      <w:spacing w:before="100" w:beforeAutospacing="1" w:after="100" w:afterAutospacing="1"/>
    </w:pPr>
    <w:rPr>
      <w:rFonts w:eastAsia="Calibri"/>
    </w:rPr>
  </w:style>
  <w:style w:type="character" w:customStyle="1" w:styleId="blk">
    <w:name w:val="blk"/>
    <w:uiPriority w:val="99"/>
    <w:rsid w:val="00FC086C"/>
  </w:style>
  <w:style w:type="character" w:styleId="af">
    <w:name w:val="Strong"/>
    <w:qFormat/>
    <w:rsid w:val="00B51F4F"/>
    <w:rPr>
      <w:rFonts w:ascii="Times New Roman" w:hAnsi="Times New Roman" w:cs="Times New Roman" w:hint="default"/>
      <w:b/>
      <w:bCs/>
    </w:rPr>
  </w:style>
  <w:style w:type="paragraph" w:styleId="af0">
    <w:name w:val="No Spacing"/>
    <w:uiPriority w:val="1"/>
    <w:qFormat/>
    <w:rsid w:val="005002F9"/>
    <w:rPr>
      <w:rFonts w:ascii="Calibri" w:eastAsia="Calibri" w:hAnsi="Calibri"/>
      <w:sz w:val="22"/>
      <w:szCs w:val="22"/>
      <w:lang w:eastAsia="en-US"/>
    </w:rPr>
  </w:style>
  <w:style w:type="character" w:styleId="af1">
    <w:name w:val="Emphasis"/>
    <w:uiPriority w:val="20"/>
    <w:qFormat/>
    <w:rsid w:val="003800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2921</Words>
  <Characters>16651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  ежемесячной аналитической записки субъекта Российской Федерации</vt:lpstr>
    </vt:vector>
  </TitlesOfParts>
  <Company/>
  <LinksUpToDate>false</LinksUpToDate>
  <CharactersWithSpaces>19533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 ежемесячной аналитической записки субъекта Российской Федерации</dc:title>
  <dc:subject/>
  <dc:creator>Тябин К.В.</dc:creator>
  <cp:keywords/>
  <cp:lastModifiedBy>User</cp:lastModifiedBy>
  <cp:revision>32</cp:revision>
  <cp:lastPrinted>2026-08-11T08:43:00Z</cp:lastPrinted>
  <dcterms:created xsi:type="dcterms:W3CDTF">2025-07-15T07:26:00Z</dcterms:created>
  <dcterms:modified xsi:type="dcterms:W3CDTF">2026-08-11T08:43:00Z</dcterms:modified>
</cp:coreProperties>
</file>