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73" w:rsidRPr="001F6873" w:rsidRDefault="001F6873" w:rsidP="001F6873">
      <w:pPr>
        <w:ind w:firstLine="709"/>
        <w:jc w:val="center"/>
        <w:rPr>
          <w:rFonts w:ascii="Arial" w:eastAsiaTheme="minorHAnsi" w:hAnsi="Arial" w:cs="Arial"/>
          <w:kern w:val="0"/>
          <w:lang w:eastAsia="ru-RU" w:bidi="ar-SA"/>
        </w:rPr>
      </w:pPr>
      <w:r w:rsidRPr="001F6873">
        <w:rPr>
          <w:rFonts w:ascii="Arial" w:hAnsi="Arial" w:cs="Arial"/>
          <w:lang w:eastAsia="ru-RU"/>
        </w:rPr>
        <w:t>РОССИЙСКАЯ   ФЕДЕРАЦИЯ</w:t>
      </w:r>
    </w:p>
    <w:p w:rsidR="001F6873" w:rsidRPr="001F6873" w:rsidRDefault="001F6873" w:rsidP="001F6873">
      <w:pPr>
        <w:ind w:firstLine="709"/>
        <w:jc w:val="center"/>
        <w:rPr>
          <w:rFonts w:ascii="Arial" w:hAnsi="Arial" w:cs="Arial"/>
          <w:lang w:eastAsia="ru-RU"/>
        </w:rPr>
      </w:pPr>
      <w:r w:rsidRPr="001F6873">
        <w:rPr>
          <w:rFonts w:ascii="Arial" w:hAnsi="Arial" w:cs="Arial"/>
          <w:lang w:eastAsia="ru-RU"/>
        </w:rPr>
        <w:t xml:space="preserve">ОРЛОВСКАЯ ОБЛАСТЬ  </w:t>
      </w:r>
    </w:p>
    <w:p w:rsidR="001F6873" w:rsidRPr="001F6873" w:rsidRDefault="001F6873" w:rsidP="001F6873">
      <w:pPr>
        <w:tabs>
          <w:tab w:val="left" w:pos="1500"/>
        </w:tabs>
        <w:ind w:firstLine="709"/>
        <w:jc w:val="center"/>
        <w:rPr>
          <w:rFonts w:ascii="Arial" w:hAnsi="Arial" w:cs="Arial"/>
          <w:lang w:eastAsia="ru-RU"/>
        </w:rPr>
      </w:pPr>
      <w:r w:rsidRPr="001F6873">
        <w:rPr>
          <w:rFonts w:ascii="Arial" w:hAnsi="Arial" w:cs="Arial"/>
          <w:lang w:eastAsia="ru-RU"/>
        </w:rPr>
        <w:t>ВЕРХОВСКИЙ РАЙОН</w:t>
      </w:r>
    </w:p>
    <w:p w:rsidR="001F6873" w:rsidRPr="001F6873" w:rsidRDefault="001F6873" w:rsidP="001F6873">
      <w:pPr>
        <w:ind w:firstLine="709"/>
        <w:jc w:val="center"/>
        <w:rPr>
          <w:rFonts w:ascii="Arial" w:hAnsi="Arial" w:cs="Arial"/>
          <w:lang w:eastAsia="ru-RU"/>
        </w:rPr>
      </w:pPr>
      <w:r w:rsidRPr="001F6873">
        <w:rPr>
          <w:rFonts w:ascii="Arial" w:hAnsi="Arial" w:cs="Arial"/>
          <w:lang w:eastAsia="ru-RU"/>
        </w:rPr>
        <w:t>ВАСИЛЬЕВСКИЙ СЕЛЬСКИЙ СОВЕТ НАРОДНЫХ</w:t>
      </w:r>
    </w:p>
    <w:p w:rsidR="001F6873" w:rsidRPr="001F6873" w:rsidRDefault="001F6873" w:rsidP="001F6873">
      <w:pPr>
        <w:tabs>
          <w:tab w:val="left" w:pos="2715"/>
        </w:tabs>
        <w:ind w:firstLine="709"/>
        <w:jc w:val="center"/>
        <w:rPr>
          <w:rFonts w:ascii="Arial" w:hAnsi="Arial" w:cs="Arial"/>
          <w:lang w:eastAsia="ru-RU"/>
        </w:rPr>
      </w:pPr>
      <w:r w:rsidRPr="001F6873">
        <w:rPr>
          <w:rFonts w:ascii="Arial" w:hAnsi="Arial" w:cs="Arial"/>
          <w:lang w:eastAsia="ru-RU"/>
        </w:rPr>
        <w:t>ДЕПУТАТОВ</w:t>
      </w:r>
    </w:p>
    <w:p w:rsidR="001F6873" w:rsidRPr="001F6873" w:rsidRDefault="001F6873" w:rsidP="001F6873">
      <w:pPr>
        <w:tabs>
          <w:tab w:val="left" w:pos="2715"/>
        </w:tabs>
        <w:ind w:firstLine="709"/>
        <w:jc w:val="center"/>
        <w:rPr>
          <w:rFonts w:ascii="Arial" w:hAnsi="Arial" w:cs="Arial"/>
          <w:lang w:eastAsia="ru-RU"/>
        </w:rPr>
      </w:pPr>
    </w:p>
    <w:p w:rsidR="001F6873" w:rsidRPr="001F6873" w:rsidRDefault="001F6873" w:rsidP="001F6873">
      <w:pPr>
        <w:tabs>
          <w:tab w:val="left" w:pos="2715"/>
        </w:tabs>
        <w:ind w:firstLine="709"/>
        <w:jc w:val="center"/>
        <w:rPr>
          <w:rFonts w:ascii="Arial" w:hAnsi="Arial" w:cs="Arial"/>
          <w:lang w:eastAsia="ru-RU"/>
        </w:rPr>
      </w:pPr>
      <w:r w:rsidRPr="001F6873">
        <w:rPr>
          <w:rFonts w:ascii="Arial" w:hAnsi="Arial" w:cs="Arial"/>
          <w:lang w:eastAsia="ru-RU"/>
        </w:rPr>
        <w:t>Р Е Ш Е Н И Е</w:t>
      </w:r>
    </w:p>
    <w:p w:rsidR="001F6873" w:rsidRPr="001F6873" w:rsidRDefault="001F6873" w:rsidP="001F6873">
      <w:pPr>
        <w:ind w:firstLine="709"/>
        <w:jc w:val="both"/>
        <w:rPr>
          <w:rFonts w:ascii="Arial" w:hAnsi="Arial" w:cs="Arial"/>
          <w:lang w:eastAsia="ru-RU"/>
        </w:rPr>
      </w:pPr>
    </w:p>
    <w:p w:rsidR="001F6873" w:rsidRPr="001F6873" w:rsidRDefault="001F6873" w:rsidP="001F6873">
      <w:pPr>
        <w:ind w:firstLine="709"/>
        <w:jc w:val="both"/>
        <w:rPr>
          <w:rFonts w:ascii="Arial" w:hAnsi="Arial" w:cs="Arial"/>
          <w:lang w:eastAsia="ru-RU"/>
        </w:rPr>
      </w:pPr>
      <w:r w:rsidRPr="001F6873">
        <w:rPr>
          <w:rFonts w:ascii="Arial" w:hAnsi="Arial" w:cs="Arial"/>
          <w:lang w:eastAsia="ru-RU"/>
        </w:rPr>
        <w:t xml:space="preserve">от «27» декабря 2022 г                                                                   </w:t>
      </w:r>
      <w:r>
        <w:rPr>
          <w:rFonts w:ascii="Arial" w:hAnsi="Arial" w:cs="Arial"/>
          <w:lang w:eastAsia="ru-RU"/>
        </w:rPr>
        <w:t>№</w:t>
      </w:r>
      <w:r w:rsidRPr="001F6873">
        <w:rPr>
          <w:rFonts w:ascii="Arial" w:hAnsi="Arial" w:cs="Arial"/>
          <w:lang w:eastAsia="ru-RU"/>
        </w:rPr>
        <w:t>11/3</w:t>
      </w:r>
      <w:r w:rsidR="00547149">
        <w:rPr>
          <w:rFonts w:ascii="Arial" w:hAnsi="Arial" w:cs="Arial"/>
          <w:lang w:eastAsia="ru-RU"/>
        </w:rPr>
        <w:t>7</w:t>
      </w:r>
    </w:p>
    <w:p w:rsidR="001F6873" w:rsidRPr="001F6873" w:rsidRDefault="001F6873" w:rsidP="001F6873">
      <w:pPr>
        <w:ind w:firstLine="709"/>
        <w:jc w:val="both"/>
        <w:rPr>
          <w:rFonts w:ascii="Arial" w:hAnsi="Arial" w:cs="Arial"/>
          <w:lang w:eastAsia="ru-RU"/>
        </w:rPr>
      </w:pPr>
      <w:proofErr w:type="spellStart"/>
      <w:r w:rsidRPr="001F6873">
        <w:rPr>
          <w:rFonts w:ascii="Arial" w:hAnsi="Arial" w:cs="Arial"/>
          <w:lang w:eastAsia="ru-RU"/>
        </w:rPr>
        <w:t>п.Скорятино</w:t>
      </w:r>
      <w:proofErr w:type="spellEnd"/>
    </w:p>
    <w:p w:rsidR="00883066" w:rsidRPr="001F6873" w:rsidRDefault="00883066" w:rsidP="001F6873">
      <w:pPr>
        <w:ind w:firstLine="709"/>
        <w:jc w:val="center"/>
        <w:rPr>
          <w:rFonts w:ascii="Arial" w:hAnsi="Arial" w:cs="Arial"/>
        </w:rPr>
      </w:pPr>
      <w:bookmarkStart w:id="0" w:name="_GoBack"/>
      <w:bookmarkEnd w:id="0"/>
    </w:p>
    <w:p w:rsidR="001D70A7" w:rsidRPr="001F6873" w:rsidRDefault="001D70A7" w:rsidP="001F6873">
      <w:pPr>
        <w:ind w:firstLine="709"/>
        <w:jc w:val="center"/>
        <w:rPr>
          <w:rFonts w:ascii="Arial" w:hAnsi="Arial" w:cs="Arial"/>
        </w:rPr>
      </w:pPr>
    </w:p>
    <w:p w:rsidR="00883066" w:rsidRPr="001F6873" w:rsidRDefault="00883066" w:rsidP="0038574B">
      <w:pPr>
        <w:ind w:firstLine="709"/>
        <w:jc w:val="both"/>
        <w:rPr>
          <w:rFonts w:ascii="Arial" w:hAnsi="Arial" w:cs="Arial"/>
        </w:rPr>
      </w:pPr>
      <w:r w:rsidRPr="001F6873">
        <w:rPr>
          <w:rFonts w:ascii="Arial" w:hAnsi="Arial" w:cs="Arial"/>
        </w:rPr>
        <w:t xml:space="preserve">Об утверждении </w:t>
      </w:r>
      <w:r w:rsidR="008216E9" w:rsidRPr="001F6873">
        <w:rPr>
          <w:rFonts w:ascii="Arial" w:hAnsi="Arial" w:cs="Arial"/>
        </w:rPr>
        <w:t>Порядка</w:t>
      </w:r>
      <w:r w:rsidR="001D70A7" w:rsidRPr="001F6873">
        <w:rPr>
          <w:rFonts w:ascii="Arial" w:hAnsi="Arial" w:cs="Arial"/>
        </w:rPr>
        <w:t xml:space="preserve"> </w:t>
      </w:r>
      <w:r w:rsidRPr="001F6873">
        <w:rPr>
          <w:rFonts w:ascii="Arial" w:hAnsi="Arial" w:cs="Arial"/>
        </w:rPr>
        <w:t>проведения антикоррупционной экспертизы</w:t>
      </w:r>
      <w:r w:rsidR="001D70A7" w:rsidRPr="001F6873">
        <w:rPr>
          <w:rFonts w:ascii="Arial" w:hAnsi="Arial" w:cs="Arial"/>
        </w:rPr>
        <w:t xml:space="preserve"> </w:t>
      </w:r>
      <w:r w:rsidRPr="001F6873">
        <w:rPr>
          <w:rFonts w:ascii="Arial" w:hAnsi="Arial" w:cs="Arial"/>
        </w:rPr>
        <w:t>муниципальных нормативных правовых актов</w:t>
      </w:r>
      <w:r w:rsidR="001D70A7" w:rsidRPr="001F6873">
        <w:rPr>
          <w:rFonts w:ascii="Arial" w:hAnsi="Arial" w:cs="Arial"/>
        </w:rPr>
        <w:t xml:space="preserve"> </w:t>
      </w:r>
      <w:r w:rsidRPr="001F6873">
        <w:rPr>
          <w:rFonts w:ascii="Arial" w:hAnsi="Arial" w:cs="Arial"/>
        </w:rPr>
        <w:t>и проектов муниципальных нормативных</w:t>
      </w:r>
      <w:r w:rsidR="001D70A7" w:rsidRPr="001F6873">
        <w:rPr>
          <w:rFonts w:ascii="Arial" w:hAnsi="Arial" w:cs="Arial"/>
        </w:rPr>
        <w:t xml:space="preserve"> </w:t>
      </w:r>
      <w:r w:rsidRPr="001F6873">
        <w:rPr>
          <w:rFonts w:ascii="Arial" w:hAnsi="Arial" w:cs="Arial"/>
        </w:rPr>
        <w:t xml:space="preserve">правовых актов </w:t>
      </w:r>
      <w:r w:rsidR="001F6873" w:rsidRPr="001F6873">
        <w:rPr>
          <w:rFonts w:ascii="Arial" w:hAnsi="Arial" w:cs="Arial"/>
        </w:rPr>
        <w:t>Васильевского</w:t>
      </w:r>
      <w:r w:rsidRPr="001F6873">
        <w:rPr>
          <w:rFonts w:ascii="Arial" w:hAnsi="Arial" w:cs="Arial"/>
        </w:rPr>
        <w:t xml:space="preserve"> сельского</w:t>
      </w:r>
      <w:r w:rsidR="001D70A7" w:rsidRPr="001F6873">
        <w:rPr>
          <w:rFonts w:ascii="Arial" w:hAnsi="Arial" w:cs="Arial"/>
        </w:rPr>
        <w:t xml:space="preserve"> </w:t>
      </w:r>
      <w:r w:rsidRPr="001F6873">
        <w:rPr>
          <w:rFonts w:ascii="Arial" w:hAnsi="Arial" w:cs="Arial"/>
        </w:rPr>
        <w:t xml:space="preserve">Совета народных депутатов </w:t>
      </w:r>
      <w:proofErr w:type="spellStart"/>
      <w:r w:rsidR="001F6873" w:rsidRPr="001F6873">
        <w:rPr>
          <w:rFonts w:ascii="Arial" w:hAnsi="Arial" w:cs="Arial"/>
        </w:rPr>
        <w:t>Верховского</w:t>
      </w:r>
      <w:proofErr w:type="spellEnd"/>
      <w:r w:rsidRPr="001F6873">
        <w:rPr>
          <w:rFonts w:ascii="Arial" w:hAnsi="Arial" w:cs="Arial"/>
        </w:rPr>
        <w:t xml:space="preserve"> района</w:t>
      </w:r>
      <w:r w:rsidR="001D70A7" w:rsidRPr="001F6873">
        <w:rPr>
          <w:rFonts w:ascii="Arial" w:hAnsi="Arial" w:cs="Arial"/>
        </w:rPr>
        <w:t xml:space="preserve"> </w:t>
      </w:r>
      <w:r w:rsidR="008216E9" w:rsidRPr="001F6873">
        <w:rPr>
          <w:rFonts w:ascii="Arial" w:hAnsi="Arial" w:cs="Arial"/>
        </w:rPr>
        <w:t>Орловской области</w:t>
      </w:r>
    </w:p>
    <w:p w:rsidR="00883066" w:rsidRPr="001F6873" w:rsidRDefault="00883066" w:rsidP="001F6873">
      <w:pPr>
        <w:ind w:firstLine="709"/>
        <w:rPr>
          <w:rFonts w:ascii="Arial" w:hAnsi="Arial" w:cs="Arial"/>
        </w:rPr>
      </w:pPr>
    </w:p>
    <w:p w:rsidR="00883066" w:rsidRPr="001F6873" w:rsidRDefault="00883066" w:rsidP="001F6873">
      <w:pPr>
        <w:ind w:firstLine="709"/>
        <w:jc w:val="both"/>
        <w:rPr>
          <w:rFonts w:ascii="Arial" w:hAnsi="Arial" w:cs="Arial"/>
        </w:rPr>
      </w:pPr>
      <w:r w:rsidRPr="001F6873">
        <w:rPr>
          <w:rFonts w:ascii="Arial" w:hAnsi="Arial" w:cs="Arial"/>
        </w:rPr>
        <w:t xml:space="preserve">1. Утвердить </w:t>
      </w:r>
      <w:r w:rsidR="008216E9" w:rsidRPr="001F6873">
        <w:rPr>
          <w:rFonts w:ascii="Arial" w:hAnsi="Arial" w:cs="Arial"/>
        </w:rPr>
        <w:t>П</w:t>
      </w:r>
      <w:r w:rsidRPr="001F6873">
        <w:rPr>
          <w:rFonts w:ascii="Arial" w:hAnsi="Arial" w:cs="Arial"/>
        </w:rPr>
        <w:t>оряд</w:t>
      </w:r>
      <w:r w:rsidR="008216E9" w:rsidRPr="001F6873">
        <w:rPr>
          <w:rFonts w:ascii="Arial" w:hAnsi="Arial" w:cs="Arial"/>
        </w:rPr>
        <w:t>ок</w:t>
      </w:r>
      <w:r w:rsidRPr="001F6873">
        <w:rPr>
          <w:rFonts w:ascii="Arial" w:hAnsi="Arial" w:cs="Arial"/>
        </w:rPr>
        <w:t xml:space="preserve"> проведения антикоррупционной экспертизы муниципальных нормативных правовых актов и проектов муниципальных нормативно правовых актов </w:t>
      </w:r>
      <w:r w:rsidR="001F6873" w:rsidRPr="001F6873">
        <w:rPr>
          <w:rFonts w:ascii="Arial" w:hAnsi="Arial" w:cs="Arial"/>
        </w:rPr>
        <w:t>Васильевского</w:t>
      </w:r>
      <w:r w:rsidRPr="001F6873">
        <w:rPr>
          <w:rFonts w:ascii="Arial" w:hAnsi="Arial" w:cs="Arial"/>
        </w:rPr>
        <w:t xml:space="preserve"> сельского Совета народных депутатов </w:t>
      </w:r>
      <w:proofErr w:type="spellStart"/>
      <w:r w:rsidR="001F6873" w:rsidRPr="001F6873">
        <w:rPr>
          <w:rFonts w:ascii="Arial" w:hAnsi="Arial" w:cs="Arial"/>
        </w:rPr>
        <w:t>Верховского</w:t>
      </w:r>
      <w:proofErr w:type="spellEnd"/>
      <w:r w:rsidRPr="001F6873">
        <w:rPr>
          <w:rFonts w:ascii="Arial" w:hAnsi="Arial" w:cs="Arial"/>
        </w:rPr>
        <w:t xml:space="preserve"> района Орловской области» согласно приложению.</w:t>
      </w:r>
    </w:p>
    <w:p w:rsidR="00883066" w:rsidRPr="001F6873" w:rsidRDefault="00883066" w:rsidP="001F6873">
      <w:pPr>
        <w:ind w:firstLine="709"/>
        <w:jc w:val="both"/>
        <w:rPr>
          <w:rFonts w:ascii="Arial" w:hAnsi="Arial" w:cs="Arial"/>
        </w:rPr>
      </w:pPr>
      <w:r w:rsidRPr="001F6873">
        <w:rPr>
          <w:rFonts w:ascii="Arial" w:hAnsi="Arial" w:cs="Arial"/>
        </w:rPr>
        <w:t xml:space="preserve">2. Настоящее решение разместить на официальном сайте </w:t>
      </w:r>
      <w:r w:rsidR="001F6873" w:rsidRPr="001F6873">
        <w:rPr>
          <w:rFonts w:ascii="Arial" w:hAnsi="Arial" w:cs="Arial"/>
        </w:rPr>
        <w:t xml:space="preserve">администрации </w:t>
      </w:r>
      <w:proofErr w:type="spellStart"/>
      <w:r w:rsidR="001F6873" w:rsidRPr="001F6873">
        <w:rPr>
          <w:rFonts w:ascii="Arial" w:hAnsi="Arial" w:cs="Arial"/>
        </w:rPr>
        <w:t>Верховского</w:t>
      </w:r>
      <w:proofErr w:type="spellEnd"/>
      <w:r w:rsidR="001F6873" w:rsidRPr="001F6873">
        <w:rPr>
          <w:rFonts w:ascii="Arial" w:hAnsi="Arial" w:cs="Arial"/>
        </w:rPr>
        <w:t xml:space="preserve"> района на странице Васильевского сельского поселения </w:t>
      </w:r>
      <w:r w:rsidRPr="001F6873">
        <w:rPr>
          <w:rFonts w:ascii="Arial" w:hAnsi="Arial" w:cs="Arial"/>
        </w:rPr>
        <w:t>в информационно-телекоммуникационной сети Интернет</w:t>
      </w:r>
      <w:bookmarkStart w:id="1" w:name="_Hlk95210360"/>
      <w:r w:rsidR="001F6873" w:rsidRPr="001F6873">
        <w:rPr>
          <w:rFonts w:ascii="Arial" w:hAnsi="Arial" w:cs="Arial"/>
        </w:rPr>
        <w:t xml:space="preserve"> (www.adminverhov.ru/materials-97)</w:t>
      </w:r>
      <w:bookmarkEnd w:id="1"/>
      <w:r w:rsidR="001F6873" w:rsidRPr="001F6873">
        <w:rPr>
          <w:rFonts w:ascii="Arial" w:hAnsi="Arial" w:cs="Arial"/>
        </w:rPr>
        <w:t>.</w:t>
      </w:r>
    </w:p>
    <w:p w:rsidR="00883066" w:rsidRPr="001F6873" w:rsidRDefault="00883066" w:rsidP="001F6873">
      <w:pPr>
        <w:ind w:firstLine="709"/>
        <w:jc w:val="both"/>
        <w:rPr>
          <w:rFonts w:ascii="Arial" w:hAnsi="Arial" w:cs="Arial"/>
        </w:rPr>
      </w:pPr>
      <w:r w:rsidRPr="001F6873">
        <w:rPr>
          <w:rFonts w:ascii="Arial" w:hAnsi="Arial" w:cs="Arial"/>
        </w:rPr>
        <w:t xml:space="preserve">3. Настоящее решение вступает в силу с </w:t>
      </w:r>
      <w:r w:rsidR="008216E9" w:rsidRPr="001F6873">
        <w:rPr>
          <w:rFonts w:ascii="Arial" w:hAnsi="Arial" w:cs="Arial"/>
        </w:rPr>
        <w:t>даты</w:t>
      </w:r>
      <w:r w:rsidRPr="001F6873">
        <w:rPr>
          <w:rFonts w:ascii="Arial" w:hAnsi="Arial" w:cs="Arial"/>
        </w:rPr>
        <w:t xml:space="preserve"> обнародования.</w:t>
      </w:r>
    </w:p>
    <w:p w:rsidR="00883066" w:rsidRPr="001F6873" w:rsidRDefault="00883066" w:rsidP="001F6873">
      <w:pPr>
        <w:ind w:firstLine="709"/>
        <w:jc w:val="both"/>
        <w:rPr>
          <w:rFonts w:ascii="Arial" w:hAnsi="Arial" w:cs="Arial"/>
        </w:rPr>
      </w:pPr>
    </w:p>
    <w:p w:rsidR="001D70A7" w:rsidRPr="001F6873" w:rsidRDefault="001D70A7" w:rsidP="001F6873">
      <w:pPr>
        <w:ind w:firstLine="709"/>
        <w:jc w:val="both"/>
        <w:rPr>
          <w:rFonts w:ascii="Arial" w:hAnsi="Arial" w:cs="Arial"/>
        </w:rPr>
      </w:pPr>
    </w:p>
    <w:p w:rsidR="00883066" w:rsidRPr="001F6873" w:rsidRDefault="00883066" w:rsidP="001F6873">
      <w:pPr>
        <w:ind w:firstLine="709"/>
        <w:jc w:val="both"/>
        <w:rPr>
          <w:rFonts w:ascii="Arial" w:hAnsi="Arial" w:cs="Arial"/>
        </w:rPr>
      </w:pPr>
    </w:p>
    <w:p w:rsidR="008216E9" w:rsidRPr="001F6873" w:rsidRDefault="00883066" w:rsidP="001F6873">
      <w:pPr>
        <w:ind w:firstLine="709"/>
        <w:rPr>
          <w:rFonts w:ascii="Arial" w:hAnsi="Arial" w:cs="Arial"/>
        </w:rPr>
      </w:pPr>
      <w:r w:rsidRPr="001F6873">
        <w:rPr>
          <w:rFonts w:ascii="Arial" w:hAnsi="Arial" w:cs="Arial"/>
        </w:rPr>
        <w:t xml:space="preserve">Глава </w:t>
      </w:r>
      <w:r w:rsidR="001F6873" w:rsidRPr="001F6873">
        <w:rPr>
          <w:rFonts w:ascii="Arial" w:hAnsi="Arial" w:cs="Arial"/>
        </w:rPr>
        <w:t xml:space="preserve">Васильевского </w:t>
      </w:r>
    </w:p>
    <w:p w:rsidR="001F6873" w:rsidRPr="001F6873" w:rsidRDefault="001F6873" w:rsidP="001F6873">
      <w:pPr>
        <w:ind w:firstLine="709"/>
        <w:rPr>
          <w:rFonts w:ascii="Arial" w:hAnsi="Arial" w:cs="Arial"/>
        </w:rPr>
      </w:pPr>
      <w:r w:rsidRPr="001F6873">
        <w:rPr>
          <w:rFonts w:ascii="Arial" w:hAnsi="Arial" w:cs="Arial"/>
        </w:rPr>
        <w:t xml:space="preserve">сельского поселения                                          </w:t>
      </w:r>
      <w:r w:rsidR="00547149">
        <w:rPr>
          <w:rFonts w:ascii="Arial" w:hAnsi="Arial" w:cs="Arial"/>
        </w:rPr>
        <w:t xml:space="preserve">                        </w:t>
      </w:r>
      <w:r w:rsidRPr="001F6873">
        <w:rPr>
          <w:rFonts w:ascii="Arial" w:hAnsi="Arial" w:cs="Arial"/>
        </w:rPr>
        <w:t xml:space="preserve">  </w:t>
      </w:r>
      <w:proofErr w:type="spellStart"/>
      <w:r w:rsidRPr="001F6873">
        <w:rPr>
          <w:rFonts w:ascii="Arial" w:hAnsi="Arial" w:cs="Arial"/>
        </w:rPr>
        <w:t>Д.А.Морин</w:t>
      </w:r>
      <w:proofErr w:type="spellEnd"/>
    </w:p>
    <w:p w:rsidR="001D70A7" w:rsidRPr="001F6873" w:rsidRDefault="001D70A7" w:rsidP="001F6873">
      <w:pPr>
        <w:ind w:firstLine="709"/>
        <w:rPr>
          <w:rFonts w:ascii="Arial" w:hAnsi="Arial" w:cs="Arial"/>
        </w:rPr>
      </w:pPr>
    </w:p>
    <w:p w:rsidR="00883066" w:rsidRPr="001F6873" w:rsidRDefault="00883066" w:rsidP="001F6873">
      <w:pPr>
        <w:ind w:firstLine="709"/>
        <w:rPr>
          <w:rFonts w:ascii="Arial" w:hAnsi="Arial" w:cs="Arial"/>
        </w:rPr>
        <w:sectPr w:rsidR="00883066" w:rsidRPr="001F6873" w:rsidSect="001D70A7">
          <w:pgSz w:w="11906" w:h="16838"/>
          <w:pgMar w:top="1134" w:right="850" w:bottom="1134" w:left="1701" w:header="720" w:footer="720" w:gutter="0"/>
          <w:cols w:space="720"/>
          <w:docGrid w:linePitch="326"/>
        </w:sectPr>
      </w:pPr>
    </w:p>
    <w:p w:rsidR="00547149" w:rsidRDefault="00883066" w:rsidP="001F6873">
      <w:pPr>
        <w:ind w:firstLine="709"/>
        <w:jc w:val="right"/>
        <w:rPr>
          <w:rFonts w:ascii="Arial" w:hAnsi="Arial" w:cs="Arial"/>
        </w:rPr>
      </w:pPr>
      <w:r w:rsidRPr="001F6873">
        <w:rPr>
          <w:rFonts w:ascii="Arial" w:hAnsi="Arial" w:cs="Arial"/>
        </w:rPr>
        <w:lastRenderedPageBreak/>
        <w:t>Приложение</w:t>
      </w:r>
    </w:p>
    <w:p w:rsidR="008216E9" w:rsidRPr="001F6873" w:rsidRDefault="00883066" w:rsidP="00547149">
      <w:pPr>
        <w:ind w:firstLine="709"/>
        <w:jc w:val="right"/>
        <w:rPr>
          <w:rFonts w:ascii="Arial" w:hAnsi="Arial" w:cs="Arial"/>
        </w:rPr>
      </w:pPr>
      <w:r w:rsidRPr="001F6873">
        <w:rPr>
          <w:rFonts w:ascii="Arial" w:hAnsi="Arial" w:cs="Arial"/>
        </w:rPr>
        <w:t xml:space="preserve">к решению </w:t>
      </w:r>
      <w:r w:rsidR="00547149" w:rsidRPr="001F6873">
        <w:rPr>
          <w:rFonts w:ascii="Arial" w:hAnsi="Arial" w:cs="Arial"/>
        </w:rPr>
        <w:t xml:space="preserve">Васильевского сельского </w:t>
      </w:r>
    </w:p>
    <w:p w:rsidR="00883066" w:rsidRPr="001F6873" w:rsidRDefault="00883066" w:rsidP="001F6873">
      <w:pPr>
        <w:ind w:firstLine="709"/>
        <w:jc w:val="right"/>
        <w:rPr>
          <w:rFonts w:ascii="Arial" w:hAnsi="Arial" w:cs="Arial"/>
        </w:rPr>
      </w:pPr>
      <w:r w:rsidRPr="001F6873">
        <w:rPr>
          <w:rFonts w:ascii="Arial" w:hAnsi="Arial" w:cs="Arial"/>
        </w:rPr>
        <w:t xml:space="preserve">Совета народных депутатов </w:t>
      </w:r>
    </w:p>
    <w:p w:rsidR="00883066" w:rsidRPr="001F6873" w:rsidRDefault="00AA5D80" w:rsidP="001F6873">
      <w:pPr>
        <w:ind w:firstLine="709"/>
        <w:jc w:val="right"/>
        <w:rPr>
          <w:rFonts w:ascii="Arial" w:hAnsi="Arial" w:cs="Arial"/>
        </w:rPr>
      </w:pPr>
      <w:r w:rsidRPr="001F6873">
        <w:rPr>
          <w:rFonts w:ascii="Arial" w:hAnsi="Arial" w:cs="Arial"/>
        </w:rPr>
        <w:t xml:space="preserve">от </w:t>
      </w:r>
      <w:r w:rsidR="001F6873" w:rsidRPr="001F6873">
        <w:rPr>
          <w:rFonts w:ascii="Arial" w:hAnsi="Arial" w:cs="Arial"/>
        </w:rPr>
        <w:t>27.12.2022</w:t>
      </w:r>
      <w:r w:rsidRPr="001F6873">
        <w:rPr>
          <w:rFonts w:ascii="Arial" w:hAnsi="Arial" w:cs="Arial"/>
        </w:rPr>
        <w:t xml:space="preserve"> года № </w:t>
      </w:r>
      <w:r w:rsidR="001F6873" w:rsidRPr="001F6873">
        <w:rPr>
          <w:rFonts w:ascii="Arial" w:hAnsi="Arial" w:cs="Arial"/>
        </w:rPr>
        <w:t>11/37</w:t>
      </w:r>
    </w:p>
    <w:p w:rsidR="00883066" w:rsidRPr="001F6873" w:rsidRDefault="00883066" w:rsidP="001F6873">
      <w:pPr>
        <w:ind w:firstLine="709"/>
        <w:rPr>
          <w:rFonts w:ascii="Arial" w:hAnsi="Arial" w:cs="Arial"/>
        </w:rPr>
      </w:pPr>
    </w:p>
    <w:p w:rsidR="008216E9" w:rsidRPr="001F6873" w:rsidRDefault="008216E9" w:rsidP="001F6873">
      <w:pPr>
        <w:ind w:firstLine="709"/>
        <w:jc w:val="center"/>
        <w:rPr>
          <w:rFonts w:ascii="Arial" w:hAnsi="Arial" w:cs="Arial"/>
        </w:rPr>
      </w:pPr>
      <w:r w:rsidRPr="001F6873">
        <w:rPr>
          <w:rFonts w:ascii="Arial" w:hAnsi="Arial" w:cs="Arial"/>
        </w:rPr>
        <w:t>Порядок</w:t>
      </w:r>
      <w:r w:rsidR="00883066" w:rsidRPr="001F6873">
        <w:rPr>
          <w:rFonts w:ascii="Arial" w:hAnsi="Arial" w:cs="Arial"/>
        </w:rPr>
        <w:t xml:space="preserve"> проведения антикоррупционной экспертиз</w:t>
      </w:r>
      <w:r w:rsidR="00547149">
        <w:rPr>
          <w:rFonts w:ascii="Arial" w:hAnsi="Arial" w:cs="Arial"/>
        </w:rPr>
        <w:t>ы</w:t>
      </w:r>
    </w:p>
    <w:p w:rsidR="00883066" w:rsidRPr="001F6873" w:rsidRDefault="00883066" w:rsidP="001F6873">
      <w:pPr>
        <w:ind w:firstLine="709"/>
        <w:jc w:val="center"/>
        <w:rPr>
          <w:rFonts w:ascii="Arial" w:hAnsi="Arial" w:cs="Arial"/>
        </w:rPr>
      </w:pPr>
      <w:r w:rsidRPr="001F6873">
        <w:rPr>
          <w:rFonts w:ascii="Arial" w:hAnsi="Arial" w:cs="Arial"/>
        </w:rPr>
        <w:t xml:space="preserve"> муниципальных</w:t>
      </w:r>
      <w:r w:rsidR="008216E9" w:rsidRPr="001F6873">
        <w:rPr>
          <w:rFonts w:ascii="Arial" w:hAnsi="Arial" w:cs="Arial"/>
        </w:rPr>
        <w:t xml:space="preserve"> </w:t>
      </w:r>
      <w:r w:rsidRPr="001F6873">
        <w:rPr>
          <w:rFonts w:ascii="Arial" w:hAnsi="Arial" w:cs="Arial"/>
        </w:rPr>
        <w:t xml:space="preserve">нормативных правовых актов и проектов муниципальных нормативных правовых актов </w:t>
      </w:r>
      <w:r w:rsidR="001F6873" w:rsidRPr="001F6873">
        <w:rPr>
          <w:rFonts w:ascii="Arial" w:hAnsi="Arial" w:cs="Arial"/>
        </w:rPr>
        <w:t>Васильевского</w:t>
      </w:r>
      <w:r w:rsidRPr="001F6873">
        <w:rPr>
          <w:rFonts w:ascii="Arial" w:hAnsi="Arial" w:cs="Arial"/>
        </w:rPr>
        <w:t xml:space="preserve"> сельского Совета народных депутатов</w:t>
      </w:r>
      <w:r w:rsidR="001D70A7" w:rsidRPr="001F6873">
        <w:rPr>
          <w:rFonts w:ascii="Arial" w:hAnsi="Arial" w:cs="Arial"/>
        </w:rPr>
        <w:t xml:space="preserve"> </w:t>
      </w:r>
      <w:proofErr w:type="spellStart"/>
      <w:r w:rsidR="001F6873" w:rsidRPr="001F6873">
        <w:rPr>
          <w:rFonts w:ascii="Arial" w:hAnsi="Arial" w:cs="Arial"/>
        </w:rPr>
        <w:t>Верховского</w:t>
      </w:r>
      <w:proofErr w:type="spellEnd"/>
      <w:r w:rsidRPr="001F6873">
        <w:rPr>
          <w:rFonts w:ascii="Arial" w:hAnsi="Arial" w:cs="Arial"/>
        </w:rPr>
        <w:t xml:space="preserve"> района Орловской области</w:t>
      </w:r>
    </w:p>
    <w:p w:rsidR="00883066" w:rsidRPr="001F6873" w:rsidRDefault="00883066" w:rsidP="001F6873">
      <w:pPr>
        <w:ind w:firstLine="709"/>
        <w:rPr>
          <w:rFonts w:ascii="Arial" w:hAnsi="Arial" w:cs="Arial"/>
        </w:rPr>
      </w:pPr>
    </w:p>
    <w:p w:rsidR="00883066" w:rsidRPr="001F6873" w:rsidRDefault="001F6873" w:rsidP="001F6873">
      <w:pPr>
        <w:ind w:firstLine="709"/>
        <w:rPr>
          <w:rFonts w:ascii="Arial" w:hAnsi="Arial" w:cs="Arial"/>
        </w:rPr>
      </w:pPr>
      <w:r w:rsidRPr="001F6873">
        <w:rPr>
          <w:rFonts w:ascii="Arial" w:hAnsi="Arial" w:cs="Arial"/>
        </w:rPr>
        <w:t>1.</w:t>
      </w:r>
      <w:r w:rsidR="00883066" w:rsidRPr="001F6873">
        <w:rPr>
          <w:rFonts w:ascii="Arial" w:hAnsi="Arial" w:cs="Arial"/>
        </w:rPr>
        <w:t>Общие положения</w:t>
      </w:r>
    </w:p>
    <w:p w:rsidR="00883066" w:rsidRPr="001F6873" w:rsidRDefault="008216E9" w:rsidP="001F6873">
      <w:pPr>
        <w:ind w:firstLine="709"/>
        <w:jc w:val="both"/>
        <w:rPr>
          <w:rFonts w:ascii="Arial" w:hAnsi="Arial" w:cs="Arial"/>
        </w:rPr>
      </w:pPr>
      <w:r w:rsidRPr="001F6873">
        <w:rPr>
          <w:rFonts w:ascii="Arial" w:hAnsi="Arial" w:cs="Arial"/>
        </w:rPr>
        <w:t xml:space="preserve">1.1. </w:t>
      </w:r>
      <w:r w:rsidR="00883066" w:rsidRPr="001F6873">
        <w:rPr>
          <w:rFonts w:ascii="Arial" w:hAnsi="Arial" w:cs="Arial"/>
        </w:rPr>
        <w:t>Настоящ</w:t>
      </w:r>
      <w:r w:rsidRPr="001F6873">
        <w:rPr>
          <w:rFonts w:ascii="Arial" w:hAnsi="Arial" w:cs="Arial"/>
        </w:rPr>
        <w:t>ий Порядок регламентирует осуществление</w:t>
      </w:r>
      <w:r w:rsidR="00883066" w:rsidRPr="001F6873">
        <w:rPr>
          <w:rFonts w:ascii="Arial" w:hAnsi="Arial" w:cs="Arial"/>
        </w:rPr>
        <w:t xml:space="preserve"> антикоррупционной экспертизы муниципальных нормативных правовых актов и проектов муниципальных нормативных правовых актов </w:t>
      </w:r>
      <w:r w:rsidR="001F6873" w:rsidRPr="001F6873">
        <w:rPr>
          <w:rFonts w:ascii="Arial" w:hAnsi="Arial" w:cs="Arial"/>
        </w:rPr>
        <w:t>Васильевского</w:t>
      </w:r>
      <w:r w:rsidR="00883066" w:rsidRPr="001F6873">
        <w:rPr>
          <w:rFonts w:ascii="Arial" w:hAnsi="Arial" w:cs="Arial"/>
        </w:rPr>
        <w:t xml:space="preserve"> сельского Совета народных депутатов </w:t>
      </w:r>
      <w:proofErr w:type="spellStart"/>
      <w:r w:rsidR="001F6873" w:rsidRPr="001F6873">
        <w:rPr>
          <w:rFonts w:ascii="Arial" w:hAnsi="Arial" w:cs="Arial"/>
        </w:rPr>
        <w:t>Верховского</w:t>
      </w:r>
      <w:proofErr w:type="spellEnd"/>
      <w:r w:rsidR="001D70A7" w:rsidRPr="001F6873">
        <w:rPr>
          <w:rFonts w:ascii="Arial" w:hAnsi="Arial" w:cs="Arial"/>
        </w:rPr>
        <w:t xml:space="preserve"> р</w:t>
      </w:r>
      <w:r w:rsidR="00883066" w:rsidRPr="001F6873">
        <w:rPr>
          <w:rFonts w:ascii="Arial" w:hAnsi="Arial" w:cs="Arial"/>
        </w:rPr>
        <w:t>айона Орловской области</w:t>
      </w:r>
      <w:r w:rsidRPr="001F6873">
        <w:rPr>
          <w:rFonts w:ascii="Arial" w:hAnsi="Arial" w:cs="Arial"/>
        </w:rPr>
        <w:t xml:space="preserve"> (далее - </w:t>
      </w:r>
      <w:r w:rsidR="00883066" w:rsidRPr="001F6873">
        <w:rPr>
          <w:rFonts w:ascii="Arial" w:hAnsi="Arial" w:cs="Arial"/>
        </w:rPr>
        <w:t>муниципальны</w:t>
      </w:r>
      <w:r w:rsidRPr="001F6873">
        <w:rPr>
          <w:rFonts w:ascii="Arial" w:hAnsi="Arial" w:cs="Arial"/>
        </w:rPr>
        <w:t>е</w:t>
      </w:r>
      <w:r w:rsidR="00883066" w:rsidRPr="001F6873">
        <w:rPr>
          <w:rFonts w:ascii="Arial" w:hAnsi="Arial" w:cs="Arial"/>
        </w:rPr>
        <w:t xml:space="preserve"> нормативны</w:t>
      </w:r>
      <w:r w:rsidRPr="001F6873">
        <w:rPr>
          <w:rFonts w:ascii="Arial" w:hAnsi="Arial" w:cs="Arial"/>
        </w:rPr>
        <w:t>е</w:t>
      </w:r>
      <w:r w:rsidR="00883066" w:rsidRPr="001F6873">
        <w:rPr>
          <w:rFonts w:ascii="Arial" w:hAnsi="Arial" w:cs="Arial"/>
        </w:rPr>
        <w:t xml:space="preserve"> правовы</w:t>
      </w:r>
      <w:r w:rsidRPr="001F6873">
        <w:rPr>
          <w:rFonts w:ascii="Arial" w:hAnsi="Arial" w:cs="Arial"/>
        </w:rPr>
        <w:t>е</w:t>
      </w:r>
      <w:r w:rsidR="00883066" w:rsidRPr="001F6873">
        <w:rPr>
          <w:rFonts w:ascii="Arial" w:hAnsi="Arial" w:cs="Arial"/>
        </w:rPr>
        <w:t xml:space="preserve"> акт</w:t>
      </w:r>
      <w:r w:rsidRPr="001F6873">
        <w:rPr>
          <w:rFonts w:ascii="Arial" w:hAnsi="Arial" w:cs="Arial"/>
        </w:rPr>
        <w:t>ы,</w:t>
      </w:r>
      <w:r w:rsidR="00883066" w:rsidRPr="001F6873">
        <w:rPr>
          <w:rFonts w:ascii="Arial" w:hAnsi="Arial" w:cs="Arial"/>
        </w:rPr>
        <w:t xml:space="preserve"> проект</w:t>
      </w:r>
      <w:r w:rsidRPr="001F6873">
        <w:rPr>
          <w:rFonts w:ascii="Arial" w:hAnsi="Arial" w:cs="Arial"/>
        </w:rPr>
        <w:t>ы</w:t>
      </w:r>
      <w:r w:rsidR="00883066" w:rsidRPr="001F6873">
        <w:rPr>
          <w:rFonts w:ascii="Arial" w:hAnsi="Arial" w:cs="Arial"/>
        </w:rPr>
        <w:t xml:space="preserve"> муниципальных нормативных правовых актов</w:t>
      </w:r>
      <w:r w:rsidRPr="001F6873">
        <w:rPr>
          <w:rFonts w:ascii="Arial" w:hAnsi="Arial" w:cs="Arial"/>
        </w:rPr>
        <w:t>)</w:t>
      </w:r>
      <w:r w:rsidR="00883066" w:rsidRPr="001F6873">
        <w:rPr>
          <w:rFonts w:ascii="Arial" w:hAnsi="Arial" w:cs="Arial"/>
        </w:rPr>
        <w:t>.</w:t>
      </w:r>
    </w:p>
    <w:p w:rsidR="00883066" w:rsidRPr="001F6873" w:rsidRDefault="008216E9" w:rsidP="001F6873">
      <w:pPr>
        <w:ind w:firstLine="709"/>
        <w:jc w:val="both"/>
        <w:rPr>
          <w:rFonts w:ascii="Arial" w:hAnsi="Arial" w:cs="Arial"/>
        </w:rPr>
      </w:pPr>
      <w:r w:rsidRPr="001F6873">
        <w:rPr>
          <w:rFonts w:ascii="Arial" w:hAnsi="Arial" w:cs="Arial"/>
        </w:rPr>
        <w:t xml:space="preserve">1.2. </w:t>
      </w:r>
      <w:r w:rsidR="00883066" w:rsidRPr="001F6873">
        <w:rPr>
          <w:rFonts w:ascii="Arial" w:hAnsi="Arial" w:cs="Arial"/>
        </w:rPr>
        <w:t>Целью проведения антикоррупционной экспертизы является выявление в муниципальных нормативных правовых актах и проектах муниципальных нормативных правовых актах</w:t>
      </w:r>
      <w:r w:rsidRPr="001F6873">
        <w:rPr>
          <w:rFonts w:ascii="Arial" w:hAnsi="Arial" w:cs="Arial"/>
        </w:rPr>
        <w:t xml:space="preserve"> </w:t>
      </w:r>
      <w:r w:rsidR="00883066" w:rsidRPr="001F6873">
        <w:rPr>
          <w:rFonts w:ascii="Arial" w:hAnsi="Arial" w:cs="Arial"/>
        </w:rPr>
        <w:t>коррупциогенных факторов</w:t>
      </w:r>
      <w:r w:rsidRPr="001F6873">
        <w:rPr>
          <w:rFonts w:ascii="Arial" w:hAnsi="Arial" w:cs="Arial"/>
        </w:rPr>
        <w:t xml:space="preserve"> </w:t>
      </w:r>
      <w:r w:rsidR="00883066" w:rsidRPr="001F6873">
        <w:rPr>
          <w:rFonts w:ascii="Arial" w:hAnsi="Arial" w:cs="Arial"/>
        </w:rPr>
        <w:t>и их последующее устранение.</w:t>
      </w:r>
    </w:p>
    <w:p w:rsidR="00883066" w:rsidRPr="001F6873" w:rsidRDefault="00883066" w:rsidP="001F6873">
      <w:pPr>
        <w:ind w:firstLine="709"/>
        <w:jc w:val="both"/>
        <w:rPr>
          <w:rFonts w:ascii="Arial" w:hAnsi="Arial" w:cs="Arial"/>
        </w:rPr>
      </w:pPr>
      <w:r w:rsidRPr="001F6873">
        <w:rPr>
          <w:rFonts w:ascii="Arial" w:hAnsi="Arial" w:cs="Arial"/>
        </w:rPr>
        <w:t>1.3</w:t>
      </w:r>
      <w:r w:rsidR="008216E9" w:rsidRPr="001F6873">
        <w:rPr>
          <w:rFonts w:ascii="Arial" w:hAnsi="Arial" w:cs="Arial"/>
        </w:rPr>
        <w:t xml:space="preserve">. </w:t>
      </w:r>
      <w:r w:rsidRPr="001F6873">
        <w:rPr>
          <w:rFonts w:ascii="Arial" w:hAnsi="Arial" w:cs="Arial"/>
        </w:rPr>
        <w:t>Антикоррупционная</w:t>
      </w:r>
      <w:r w:rsidR="008216E9" w:rsidRPr="001F6873">
        <w:rPr>
          <w:rFonts w:ascii="Arial" w:hAnsi="Arial" w:cs="Arial"/>
        </w:rPr>
        <w:t xml:space="preserve"> </w:t>
      </w:r>
      <w:r w:rsidRPr="001F6873">
        <w:rPr>
          <w:rFonts w:ascii="Arial" w:hAnsi="Arial" w:cs="Arial"/>
        </w:rPr>
        <w:t>экспертиза</w:t>
      </w:r>
      <w:r w:rsidR="008216E9" w:rsidRPr="001F6873">
        <w:rPr>
          <w:rFonts w:ascii="Arial" w:hAnsi="Arial" w:cs="Arial"/>
        </w:rPr>
        <w:t xml:space="preserve"> </w:t>
      </w:r>
      <w:r w:rsidRPr="001F6873">
        <w:rPr>
          <w:rFonts w:ascii="Arial" w:hAnsi="Arial" w:cs="Arial"/>
        </w:rPr>
        <w:t>муниципальных нормативных правовых актов и</w:t>
      </w:r>
      <w:r w:rsidR="008216E9" w:rsidRPr="001F6873">
        <w:rPr>
          <w:rFonts w:ascii="Arial" w:hAnsi="Arial" w:cs="Arial"/>
        </w:rPr>
        <w:t xml:space="preserve"> </w:t>
      </w:r>
      <w:r w:rsidRPr="001F6873">
        <w:rPr>
          <w:rFonts w:ascii="Arial" w:hAnsi="Arial" w:cs="Arial"/>
        </w:rPr>
        <w:t>проектов муниципальных нормативных правовых актов проводится</w:t>
      </w:r>
      <w:r w:rsidR="008216E9" w:rsidRPr="001F6873">
        <w:rPr>
          <w:rFonts w:ascii="Arial" w:hAnsi="Arial" w:cs="Arial"/>
        </w:rPr>
        <w:t xml:space="preserve"> лицом, уполномоченным главой </w:t>
      </w:r>
      <w:r w:rsidR="001F6873" w:rsidRPr="001F6873">
        <w:rPr>
          <w:rFonts w:ascii="Arial" w:hAnsi="Arial" w:cs="Arial"/>
        </w:rPr>
        <w:t>Васильевского</w:t>
      </w:r>
      <w:r w:rsidRPr="001F6873">
        <w:rPr>
          <w:rFonts w:ascii="Arial" w:hAnsi="Arial" w:cs="Arial"/>
        </w:rPr>
        <w:t xml:space="preserve"> сельского поселения (далее – уполномоченное лицо).</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2. Основные требования к проведению антикоррупционной экспертизы муниципальных нормативных правовых актов и проектов муниципальных нормативных правовых актов</w:t>
      </w:r>
      <w:r w:rsidR="001F6873" w:rsidRPr="001F6873">
        <w:rPr>
          <w:rFonts w:ascii="Arial" w:eastAsia="Times New Roman" w:hAnsi="Arial" w:cs="Arial"/>
          <w:color w:val="000000"/>
          <w:kern w:val="0"/>
          <w:lang w:eastAsia="ru-RU" w:bidi="ru-RU"/>
        </w:rPr>
        <w:t>.</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2.1. Уполномоченное лицо осуществляет антикоррупционную экспертизу муниципальных нормативных правовых актов, проектов муниципальных нормативных правовых актов (далее также – антикоррупционная экспертиза) в соответствии с Методикой проведения антикоррупционной экспертизы нормативных правовых актов, утвержденной постановлением Правительства Российской Федерации от 26 февраля 2010 года № 96 « Об антикоррупционной экспертизе нормативных правовых актов и проектов нормативных правовых актов»  (далее – Методика), по итогам которой оформляется экспертное заключение.</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2.2. Для обеспечения обоснованности, объективности и </w:t>
      </w:r>
      <w:proofErr w:type="spellStart"/>
      <w:r w:rsidRPr="001F6873">
        <w:rPr>
          <w:rFonts w:ascii="Arial" w:eastAsia="Times New Roman" w:hAnsi="Arial" w:cs="Arial"/>
          <w:color w:val="000000"/>
          <w:kern w:val="0"/>
          <w:lang w:eastAsia="ru-RU" w:bidi="ru-RU"/>
        </w:rPr>
        <w:t>проверяемости</w:t>
      </w:r>
      <w:proofErr w:type="spellEnd"/>
      <w:r w:rsidRPr="001F6873">
        <w:rPr>
          <w:rFonts w:ascii="Arial" w:eastAsia="Times New Roman" w:hAnsi="Arial" w:cs="Arial"/>
          <w:color w:val="000000"/>
          <w:kern w:val="0"/>
          <w:lang w:eastAsia="ru-RU" w:bidi="ru-RU"/>
        </w:rPr>
        <w:t xml:space="preserve"> результатов антикоррупционная экспертиза проводится каждой нормы муниципального нормативного правового акта или проекта муниципального нормативного правового акта, и ее результаты излагаются в экспертном заключении с учетом состава и последовательности коррупциогенных факторов, в том числе с указанием структурных единиц муниципального нормативного правового акта или проекта муниципального нормативного правового акта (разделы, главы, статьи, части, пункты, подпункты, абзацы).</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Оценка проекта муниципального нормативного правового акта проводится во взаимосвязи с другими нормативными правовыми актами.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2.3. В ходе проведения антикоррупционной экспертизы муниципальных нормативных правовых актов, проектов муниципальных нормативных правовых актов проводится системный анализ текста на предмет выявления квалифицирующих признаков коррупциогенных факторов.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2.4. Коррупциогенные факторы понимаются в том же значении, что и в </w:t>
      </w:r>
      <w:r w:rsidRPr="001F6873">
        <w:rPr>
          <w:rFonts w:ascii="Arial" w:eastAsia="Times New Roman" w:hAnsi="Arial" w:cs="Arial"/>
          <w:color w:val="000000"/>
          <w:kern w:val="0"/>
          <w:lang w:eastAsia="ru-RU" w:bidi="ru-RU"/>
        </w:rPr>
        <w:lastRenderedPageBreak/>
        <w:t>Федеральном законе от 17 июля 2009 года № 172-ФЗ «Об антикоррупционной экспертизе нормативных правовых актов и проектов нормативных правовых актов».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2.5. В случае необходимости к участию в проведении антикоррупционной экспертизы по решению уполномоченного лица могут привлекаться разработчик проектов муниципальных нормативных правовых актов, а также лица (эксперты), имеющие специальные познания в определенной области правоотношений.</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2.6. По результатам проведения антикоррупционной экспертизы муниципального нормативного правового акта уполномоченное лицо подготавливает экспертное заключение, которое должно содержать следующие сведения:</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дата подготовки экспертного заключения;</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основание проведения экспертизы;</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реквизиты муниципального нормативного правового акта (вид акта, орган принявший, (издавший) акт, дата принятия (издания) акта, номер, наименование), проекта муниципального правового (вид акта, орган разработавший проект акт, наименование), являющегося объектом антикоррупционной экспертизы;</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положения содержащие коррупциогенные факторы (в случае выявления);</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предложения о способах устранения выявленных положений, содержащих коррупциогенные факторы (в случае выявления).</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В экспертном заключении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2.7. Экспертное заключение подписывается уполномоченным лицом.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2.8. Уполномоченное лицо, осуществляющее экспертизу, несёт ответственность за соответствие данных проектов муниципальных нормативных правовых актов действующему законодательству.</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3. Порядок проведения антикоррупционной экспертизы муниципальных нормативных правовых актов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3.1. Основаниями для проведения экспертизы муниципальных нормативных правовых актов являются: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а) мониторинг применения муниципальных нормативных правовых актов;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б) поручение главы </w:t>
      </w:r>
      <w:r w:rsidR="001F6873" w:rsidRPr="001F6873">
        <w:rPr>
          <w:rFonts w:ascii="Arial" w:eastAsia="Times New Roman" w:hAnsi="Arial" w:cs="Arial"/>
          <w:color w:val="000000"/>
          <w:kern w:val="0"/>
          <w:lang w:eastAsia="ru-RU" w:bidi="ru-RU"/>
        </w:rPr>
        <w:t xml:space="preserve">Васильевского </w:t>
      </w:r>
      <w:r w:rsidRPr="001F6873">
        <w:rPr>
          <w:rFonts w:ascii="Arial" w:eastAsia="Times New Roman" w:hAnsi="Arial" w:cs="Arial"/>
          <w:color w:val="000000"/>
          <w:kern w:val="0"/>
          <w:lang w:eastAsia="ru-RU" w:bidi="ru-RU"/>
        </w:rPr>
        <w:t>сельского поселения;</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в)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г) судебное оспаривание муниципального нормативного правового акта;</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д) принятие мер прокурорского реагирования в отношении муниципального нормативного правового акта, собственная инициатива.</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3.2. Срок проведения антикоррупционной экспертизы муниципальных нормативных правовых актов составляет 10 рабочих дней со дня возникновения одного из оснований, указанных в пункте 3.1 настоящего Порядка.</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3.6 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w:t>
      </w:r>
      <w:r w:rsidRPr="001F6873">
        <w:rPr>
          <w:rFonts w:ascii="Arial" w:eastAsia="Times New Roman" w:hAnsi="Arial" w:cs="Arial"/>
          <w:color w:val="000000"/>
          <w:kern w:val="0"/>
          <w:lang w:eastAsia="ru-RU" w:bidi="ru-RU"/>
        </w:rPr>
        <w:lastRenderedPageBreak/>
        <w:t>антикоррупционной экспертизы, подлежат устранению разработчиком муниципального нормативного правового акта.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3.7. Разработчики муниципальных нормативных правовых актов, при получении экспертного заключения уполномоченного лица, в котором отражены сведения о наличии коррупциогенных факторов, в течение 10 рабочих дней со дня получения экспертного заключения, разрабатывают соответствующие проекты муниципальных нормативных правовых актов о внесении изменений, либо о признании утратившими силу действующих муниципальных нормативных правовых актов.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4. Порядок проведения антикоррупционной экспертизы проектов муниципальных нормативных правовых актов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4.1 Антикоррупционная экспертиза проектов муниципальных нормативных правовых актов проводится уполномоченным лицом на стадии согласования проекта муниципального правового акта при проведении его правовой экспертизы.</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4.2 Срок проведения антикоррупционной экспертизы проектов муниципальных нормативных правовых составляет 10 рабочих дней со дня поступления на антикоррупционную экспертизу уполномоченному лицу.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4.3. Положения проекта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5. Независимая антикоррупционная экспертиза муниципальных нормативных правовых актов и проектов муниципальных нормативных правовых актов</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5.1. Независимая антикоррупционная экспертиза муниципальных нормативных правовых актов и проектов муниципальных нормативных правовых актов проводится независимыми экспертами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 xml:space="preserve">5.2. Прием и рассмотрение экспертных заключений, составленных независимыми экспертами, проводившими независимую антикоррупционную экспертизу муниципальных нормативных правовых актов и проектов муниципальных нормативных правовых актов, осуществляется уполномоченным лицом. </w:t>
      </w:r>
    </w:p>
    <w:p w:rsidR="001D70A7" w:rsidRPr="001F6873" w:rsidRDefault="001D70A7" w:rsidP="001F6873">
      <w:pPr>
        <w:suppressAutoHyphens w:val="0"/>
        <w:autoSpaceDN/>
        <w:ind w:firstLine="709"/>
        <w:jc w:val="both"/>
        <w:rPr>
          <w:rFonts w:ascii="Arial" w:eastAsia="Times New Roman" w:hAnsi="Arial" w:cs="Arial"/>
          <w:color w:val="000000"/>
          <w:kern w:val="0"/>
          <w:lang w:eastAsia="ru-RU" w:bidi="ru-RU"/>
        </w:rPr>
      </w:pPr>
      <w:r w:rsidRPr="001F6873">
        <w:rPr>
          <w:rFonts w:ascii="Arial" w:eastAsia="Times New Roman" w:hAnsi="Arial" w:cs="Arial"/>
          <w:color w:val="000000"/>
          <w:kern w:val="0"/>
          <w:lang w:eastAsia="ru-RU" w:bidi="ru-RU"/>
        </w:rPr>
        <w:t>5.3 По результатам рассмотрения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sectPr w:rsidR="001D70A7" w:rsidRPr="001F6873" w:rsidSect="001D70A7">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5EC"/>
    <w:multiLevelType w:val="singleLevel"/>
    <w:tmpl w:val="35AA2B9E"/>
    <w:lvl w:ilvl="0">
      <w:start w:val="4"/>
      <w:numFmt w:val="decimal"/>
      <w:lvlText w:val="2.%1."/>
      <w:legacy w:legacy="1" w:legacySpace="0" w:legacyIndent="455"/>
      <w:lvlJc w:val="left"/>
      <w:pPr>
        <w:ind w:left="0" w:firstLine="0"/>
      </w:pPr>
      <w:rPr>
        <w:rFonts w:ascii="Times New Roman" w:hAnsi="Times New Roman" w:cs="Times New Roman" w:hint="default"/>
      </w:rPr>
    </w:lvl>
  </w:abstractNum>
  <w:abstractNum w:abstractNumId="1" w15:restartNumberingAfterBreak="0">
    <w:nsid w:val="1B716DA7"/>
    <w:multiLevelType w:val="singleLevel"/>
    <w:tmpl w:val="DC54FD22"/>
    <w:lvl w:ilvl="0">
      <w:start w:val="2"/>
      <w:numFmt w:val="decimal"/>
      <w:lvlText w:val="2.%1."/>
      <w:legacy w:legacy="1" w:legacySpace="0" w:legacyIndent="455"/>
      <w:lvlJc w:val="left"/>
      <w:pPr>
        <w:ind w:left="0" w:firstLine="0"/>
      </w:pPr>
      <w:rPr>
        <w:rFonts w:ascii="Times New Roman" w:hAnsi="Times New Roman" w:cs="Times New Roman" w:hint="default"/>
      </w:rPr>
    </w:lvl>
  </w:abstractNum>
  <w:abstractNum w:abstractNumId="2" w15:restartNumberingAfterBreak="0">
    <w:nsid w:val="1E696BA2"/>
    <w:multiLevelType w:val="hybridMultilevel"/>
    <w:tmpl w:val="A9747644"/>
    <w:lvl w:ilvl="0" w:tplc="C1FEC400">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F31354E"/>
    <w:multiLevelType w:val="multilevel"/>
    <w:tmpl w:val="3A9A9C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4CD1E9A"/>
    <w:multiLevelType w:val="hybridMultilevel"/>
    <w:tmpl w:val="EE68B692"/>
    <w:lvl w:ilvl="0" w:tplc="EF32D256">
      <w:start w:val="1"/>
      <w:numFmt w:val="decimal"/>
      <w:lvlText w:val="%1."/>
      <w:lvlJc w:val="left"/>
      <w:pPr>
        <w:ind w:left="10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0"/>
    <w:lvlOverride w:ilvl="0">
      <w:startOverride w:val="4"/>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0F2E"/>
    <w:rsid w:val="0005373D"/>
    <w:rsid w:val="001D70A7"/>
    <w:rsid w:val="001F6873"/>
    <w:rsid w:val="00327504"/>
    <w:rsid w:val="0038574B"/>
    <w:rsid w:val="003E0AFB"/>
    <w:rsid w:val="00547149"/>
    <w:rsid w:val="006E228D"/>
    <w:rsid w:val="00713933"/>
    <w:rsid w:val="00742B53"/>
    <w:rsid w:val="008216E9"/>
    <w:rsid w:val="00823182"/>
    <w:rsid w:val="00883066"/>
    <w:rsid w:val="00901644"/>
    <w:rsid w:val="00930338"/>
    <w:rsid w:val="009861B6"/>
    <w:rsid w:val="009F2779"/>
    <w:rsid w:val="00AA5D80"/>
    <w:rsid w:val="00AD5DFA"/>
    <w:rsid w:val="00BB2121"/>
    <w:rsid w:val="00C30F2E"/>
    <w:rsid w:val="00FE0CA9"/>
    <w:rsid w:val="00FE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D5431-798E-4D7C-A40A-CB1916A7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F2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F2E"/>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styleId="a4">
    <w:name w:val="List Paragraph"/>
    <w:basedOn w:val="a"/>
    <w:uiPriority w:val="34"/>
    <w:qFormat/>
    <w:rsid w:val="00C30F2E"/>
    <w:pPr>
      <w:ind w:left="720"/>
      <w:contextualSpacing/>
    </w:pPr>
    <w:rPr>
      <w:szCs w:val="21"/>
    </w:rPr>
  </w:style>
  <w:style w:type="paragraph" w:customStyle="1" w:styleId="Standard">
    <w:name w:val="Standard"/>
    <w:rsid w:val="00C30F2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1">
    <w:name w:val="Style1"/>
    <w:basedOn w:val="a"/>
    <w:uiPriority w:val="99"/>
    <w:rsid w:val="00C30F2E"/>
    <w:pPr>
      <w:suppressAutoHyphens w:val="0"/>
      <w:autoSpaceDE w:val="0"/>
      <w:adjustRightInd w:val="0"/>
      <w:spacing w:line="283" w:lineRule="exact"/>
      <w:ind w:firstLine="701"/>
      <w:jc w:val="both"/>
    </w:pPr>
    <w:rPr>
      <w:rFonts w:eastAsia="Times New Roman" w:cs="Times New Roman"/>
      <w:kern w:val="0"/>
      <w:lang w:eastAsia="ru-RU" w:bidi="ar-SA"/>
    </w:rPr>
  </w:style>
  <w:style w:type="paragraph" w:customStyle="1" w:styleId="Style5">
    <w:name w:val="Style5"/>
    <w:basedOn w:val="a"/>
    <w:uiPriority w:val="99"/>
    <w:rsid w:val="00C30F2E"/>
    <w:pPr>
      <w:suppressAutoHyphens w:val="0"/>
      <w:autoSpaceDE w:val="0"/>
      <w:adjustRightInd w:val="0"/>
    </w:pPr>
    <w:rPr>
      <w:rFonts w:eastAsia="Times New Roman" w:cs="Times New Roman"/>
      <w:kern w:val="0"/>
      <w:lang w:eastAsia="ru-RU" w:bidi="ar-SA"/>
    </w:rPr>
  </w:style>
  <w:style w:type="paragraph" w:customStyle="1" w:styleId="Style8">
    <w:name w:val="Style8"/>
    <w:basedOn w:val="a"/>
    <w:uiPriority w:val="99"/>
    <w:rsid w:val="00C30F2E"/>
    <w:pPr>
      <w:suppressAutoHyphens w:val="0"/>
      <w:autoSpaceDE w:val="0"/>
      <w:adjustRightInd w:val="0"/>
      <w:spacing w:line="283" w:lineRule="exact"/>
      <w:ind w:firstLine="701"/>
      <w:jc w:val="both"/>
    </w:pPr>
    <w:rPr>
      <w:rFonts w:eastAsia="Times New Roman" w:cs="Times New Roman"/>
      <w:kern w:val="0"/>
      <w:lang w:eastAsia="ru-RU" w:bidi="ar-SA"/>
    </w:rPr>
  </w:style>
  <w:style w:type="paragraph" w:customStyle="1" w:styleId="Style11">
    <w:name w:val="Style11"/>
    <w:basedOn w:val="a"/>
    <w:uiPriority w:val="99"/>
    <w:rsid w:val="00C30F2E"/>
    <w:pPr>
      <w:suppressAutoHyphens w:val="0"/>
      <w:autoSpaceDE w:val="0"/>
      <w:adjustRightInd w:val="0"/>
    </w:pPr>
    <w:rPr>
      <w:rFonts w:eastAsia="Times New Roman" w:cs="Times New Roman"/>
      <w:kern w:val="0"/>
      <w:lang w:eastAsia="ru-RU" w:bidi="ar-SA"/>
    </w:rPr>
  </w:style>
  <w:style w:type="paragraph" w:customStyle="1" w:styleId="Style12">
    <w:name w:val="Style12"/>
    <w:basedOn w:val="a"/>
    <w:uiPriority w:val="99"/>
    <w:rsid w:val="00C30F2E"/>
    <w:pPr>
      <w:suppressAutoHyphens w:val="0"/>
      <w:autoSpaceDE w:val="0"/>
      <w:adjustRightInd w:val="0"/>
      <w:spacing w:line="274" w:lineRule="exact"/>
      <w:ind w:firstLine="710"/>
      <w:jc w:val="both"/>
    </w:pPr>
    <w:rPr>
      <w:rFonts w:eastAsia="Times New Roman" w:cs="Times New Roman"/>
      <w:kern w:val="0"/>
      <w:lang w:eastAsia="ru-RU" w:bidi="ar-SA"/>
    </w:rPr>
  </w:style>
  <w:style w:type="paragraph" w:customStyle="1" w:styleId="Style10">
    <w:name w:val="Style10"/>
    <w:basedOn w:val="a"/>
    <w:uiPriority w:val="99"/>
    <w:rsid w:val="00C30F2E"/>
    <w:pPr>
      <w:suppressAutoHyphens w:val="0"/>
      <w:autoSpaceDE w:val="0"/>
      <w:adjustRightInd w:val="0"/>
    </w:pPr>
    <w:rPr>
      <w:rFonts w:eastAsia="Times New Roman" w:cs="Times New Roman"/>
      <w:kern w:val="0"/>
      <w:lang w:eastAsia="ru-RU" w:bidi="ar-SA"/>
    </w:rPr>
  </w:style>
  <w:style w:type="paragraph" w:customStyle="1" w:styleId="Style9">
    <w:name w:val="Style9"/>
    <w:basedOn w:val="a"/>
    <w:uiPriority w:val="99"/>
    <w:rsid w:val="00C30F2E"/>
    <w:pPr>
      <w:suppressAutoHyphens w:val="0"/>
      <w:autoSpaceDE w:val="0"/>
      <w:adjustRightInd w:val="0"/>
      <w:spacing w:line="326" w:lineRule="exact"/>
      <w:ind w:firstLine="715"/>
      <w:jc w:val="both"/>
    </w:pPr>
    <w:rPr>
      <w:rFonts w:eastAsia="Times New Roman" w:cs="Times New Roman"/>
      <w:kern w:val="0"/>
      <w:lang w:eastAsia="ru-RU" w:bidi="ar-SA"/>
    </w:rPr>
  </w:style>
  <w:style w:type="character" w:customStyle="1" w:styleId="FontStyle19">
    <w:name w:val="Font Style19"/>
    <w:basedOn w:val="a0"/>
    <w:uiPriority w:val="99"/>
    <w:rsid w:val="00C30F2E"/>
    <w:rPr>
      <w:rFonts w:ascii="Times New Roman" w:hAnsi="Times New Roman" w:cs="Times New Roman" w:hint="default"/>
      <w:sz w:val="26"/>
      <w:szCs w:val="26"/>
    </w:rPr>
  </w:style>
  <w:style w:type="character" w:customStyle="1" w:styleId="FontStyle20">
    <w:name w:val="Font Style20"/>
    <w:uiPriority w:val="99"/>
    <w:rsid w:val="00C30F2E"/>
    <w:rPr>
      <w:rFonts w:ascii="Times New Roman" w:hAnsi="Times New Roman" w:cs="Times New Roman" w:hint="default"/>
      <w:sz w:val="26"/>
      <w:szCs w:val="26"/>
    </w:rPr>
  </w:style>
  <w:style w:type="character" w:customStyle="1" w:styleId="FontStyle21">
    <w:name w:val="Font Style21"/>
    <w:uiPriority w:val="99"/>
    <w:rsid w:val="00C30F2E"/>
    <w:rPr>
      <w:rFonts w:ascii="Times New Roman" w:hAnsi="Times New Roman" w:cs="Times New Roman" w:hint="default"/>
      <w:i/>
      <w:iCs/>
      <w:sz w:val="26"/>
      <w:szCs w:val="26"/>
    </w:rPr>
  </w:style>
  <w:style w:type="character" w:customStyle="1" w:styleId="FontStyle18">
    <w:name w:val="Font Style18"/>
    <w:uiPriority w:val="99"/>
    <w:rsid w:val="00C30F2E"/>
    <w:rPr>
      <w:rFonts w:ascii="Times New Roman" w:hAnsi="Times New Roman" w:cs="Times New Roman" w:hint="default"/>
      <w:sz w:val="22"/>
      <w:szCs w:val="22"/>
    </w:rPr>
  </w:style>
  <w:style w:type="character" w:customStyle="1" w:styleId="FontStyle17">
    <w:name w:val="Font Style17"/>
    <w:uiPriority w:val="99"/>
    <w:rsid w:val="00C30F2E"/>
    <w:rPr>
      <w:rFonts w:ascii="Times New Roman" w:hAnsi="Times New Roman" w:cs="Times New Roman" w:hint="default"/>
      <w:b/>
      <w:bCs/>
      <w:sz w:val="22"/>
      <w:szCs w:val="22"/>
    </w:rPr>
  </w:style>
  <w:style w:type="character" w:customStyle="1" w:styleId="FontStyle15">
    <w:name w:val="Font Style15"/>
    <w:basedOn w:val="a0"/>
    <w:uiPriority w:val="99"/>
    <w:rsid w:val="00C30F2E"/>
    <w:rPr>
      <w:rFonts w:ascii="Arial" w:hAnsi="Arial" w:cs="Arial" w:hint="default"/>
      <w:b/>
      <w:bCs/>
      <w:sz w:val="22"/>
      <w:szCs w:val="22"/>
    </w:rPr>
  </w:style>
  <w:style w:type="paragraph" w:styleId="a5">
    <w:name w:val="Balloon Text"/>
    <w:basedOn w:val="a"/>
    <w:link w:val="a6"/>
    <w:uiPriority w:val="99"/>
    <w:semiHidden/>
    <w:unhideWhenUsed/>
    <w:rsid w:val="00547149"/>
    <w:rPr>
      <w:rFonts w:ascii="Segoe UI" w:hAnsi="Segoe UI"/>
      <w:sz w:val="18"/>
      <w:szCs w:val="16"/>
    </w:rPr>
  </w:style>
  <w:style w:type="character" w:customStyle="1" w:styleId="a6">
    <w:name w:val="Текст выноски Знак"/>
    <w:basedOn w:val="a0"/>
    <w:link w:val="a5"/>
    <w:uiPriority w:val="99"/>
    <w:semiHidden/>
    <w:rsid w:val="00547149"/>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4340">
      <w:bodyDiv w:val="1"/>
      <w:marLeft w:val="0"/>
      <w:marRight w:val="0"/>
      <w:marTop w:val="0"/>
      <w:marBottom w:val="0"/>
      <w:divBdr>
        <w:top w:val="none" w:sz="0" w:space="0" w:color="auto"/>
        <w:left w:val="none" w:sz="0" w:space="0" w:color="auto"/>
        <w:bottom w:val="none" w:sz="0" w:space="0" w:color="auto"/>
        <w:right w:val="none" w:sz="0" w:space="0" w:color="auto"/>
      </w:divBdr>
    </w:div>
    <w:div w:id="1376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podberezovo</dc:creator>
  <cp:lastModifiedBy>User</cp:lastModifiedBy>
  <cp:revision>9</cp:revision>
  <cp:lastPrinted>2022-12-28T12:55:00Z</cp:lastPrinted>
  <dcterms:created xsi:type="dcterms:W3CDTF">2022-12-28T06:11:00Z</dcterms:created>
  <dcterms:modified xsi:type="dcterms:W3CDTF">2022-12-29T07:27:00Z</dcterms:modified>
</cp:coreProperties>
</file>