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3B" w:rsidRPr="002D753B" w:rsidRDefault="002D753B" w:rsidP="002D753B">
      <w:pPr>
        <w:tabs>
          <w:tab w:val="left" w:pos="26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753B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2D753B" w:rsidRPr="002D753B" w:rsidRDefault="002D753B" w:rsidP="002D753B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753B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2D753B" w:rsidRPr="002D753B" w:rsidRDefault="002D753B" w:rsidP="002D753B">
      <w:pPr>
        <w:tabs>
          <w:tab w:val="left" w:pos="16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D753B">
        <w:rPr>
          <w:rFonts w:ascii="Arial" w:eastAsia="Times New Roman" w:hAnsi="Arial" w:cs="Arial"/>
          <w:b/>
          <w:sz w:val="24"/>
          <w:szCs w:val="24"/>
        </w:rPr>
        <w:t>Верховский</w:t>
      </w:r>
      <w:proofErr w:type="spellEnd"/>
      <w:r w:rsidRPr="002D753B">
        <w:rPr>
          <w:rFonts w:ascii="Arial" w:eastAsia="Times New Roman" w:hAnsi="Arial" w:cs="Arial"/>
          <w:b/>
          <w:sz w:val="24"/>
          <w:szCs w:val="24"/>
        </w:rPr>
        <w:t xml:space="preserve"> район</w:t>
      </w:r>
    </w:p>
    <w:p w:rsidR="002D753B" w:rsidRPr="002D753B" w:rsidRDefault="002D753B" w:rsidP="002D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753B">
        <w:rPr>
          <w:rFonts w:ascii="Arial" w:eastAsia="Times New Roman" w:hAnsi="Arial" w:cs="Arial"/>
          <w:b/>
          <w:sz w:val="24"/>
          <w:szCs w:val="24"/>
        </w:rPr>
        <w:t>АДМИНИСТРАЦИЯ ВАСИЛЬЕВСКОГО СЕЛЬСКОГО ПОСЕЛЕНИЯ</w:t>
      </w:r>
    </w:p>
    <w:p w:rsidR="002D753B" w:rsidRPr="002D753B" w:rsidRDefault="002D753B" w:rsidP="002D7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753B" w:rsidRPr="002D753B" w:rsidRDefault="002D753B" w:rsidP="002D753B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53B" w:rsidRPr="002D753B" w:rsidRDefault="002D753B" w:rsidP="002D753B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D753B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2D753B" w:rsidRPr="002D753B" w:rsidRDefault="002D753B" w:rsidP="002D75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753B" w:rsidRPr="002D753B" w:rsidRDefault="002D753B" w:rsidP="002D7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753B" w:rsidRPr="002D753B" w:rsidRDefault="002D753B" w:rsidP="002D7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53B">
        <w:rPr>
          <w:rFonts w:ascii="Arial" w:eastAsia="Times New Roman" w:hAnsi="Arial" w:cs="Arial"/>
          <w:sz w:val="24"/>
          <w:szCs w:val="24"/>
        </w:rPr>
        <w:t>«</w:t>
      </w:r>
      <w:r w:rsidR="00F10F17">
        <w:rPr>
          <w:rFonts w:ascii="Arial" w:eastAsia="Times New Roman" w:hAnsi="Arial" w:cs="Arial"/>
          <w:sz w:val="24"/>
          <w:szCs w:val="24"/>
        </w:rPr>
        <w:t>25</w:t>
      </w:r>
      <w:r w:rsidRPr="002D753B">
        <w:rPr>
          <w:rFonts w:ascii="Arial" w:eastAsia="Times New Roman" w:hAnsi="Arial" w:cs="Arial"/>
          <w:sz w:val="24"/>
          <w:szCs w:val="24"/>
        </w:rPr>
        <w:t xml:space="preserve">» </w:t>
      </w:r>
      <w:r w:rsidR="00F10F17">
        <w:rPr>
          <w:rFonts w:ascii="Arial" w:eastAsia="Times New Roman" w:hAnsi="Arial" w:cs="Arial"/>
          <w:sz w:val="24"/>
          <w:szCs w:val="24"/>
        </w:rPr>
        <w:t>августа</w:t>
      </w:r>
      <w:r w:rsidRPr="002D753B">
        <w:rPr>
          <w:rFonts w:ascii="Arial" w:eastAsia="Times New Roman" w:hAnsi="Arial" w:cs="Arial"/>
          <w:sz w:val="24"/>
          <w:szCs w:val="24"/>
        </w:rPr>
        <w:t xml:space="preserve"> 2023 г</w:t>
      </w:r>
      <w:r w:rsidR="00F10F17">
        <w:rPr>
          <w:rFonts w:ascii="Arial" w:eastAsia="Times New Roman" w:hAnsi="Arial" w:cs="Arial"/>
          <w:sz w:val="24"/>
          <w:szCs w:val="24"/>
        </w:rPr>
        <w:t>.</w:t>
      </w:r>
      <w:r w:rsidRPr="002D753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№1</w:t>
      </w:r>
      <w:r w:rsidR="00F10F17">
        <w:rPr>
          <w:rFonts w:ascii="Arial" w:eastAsia="Times New Roman" w:hAnsi="Arial" w:cs="Arial"/>
          <w:sz w:val="24"/>
          <w:szCs w:val="24"/>
        </w:rPr>
        <w:t>3</w:t>
      </w:r>
    </w:p>
    <w:p w:rsidR="002D753B" w:rsidRPr="002D753B" w:rsidRDefault="002D753B" w:rsidP="002D7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753B">
        <w:rPr>
          <w:rFonts w:ascii="Arial" w:eastAsia="Times New Roman" w:hAnsi="Arial" w:cs="Arial"/>
          <w:sz w:val="24"/>
          <w:szCs w:val="24"/>
        </w:rPr>
        <w:t xml:space="preserve">        п. </w:t>
      </w:r>
      <w:proofErr w:type="spellStart"/>
      <w:r w:rsidRPr="002D753B">
        <w:rPr>
          <w:rFonts w:ascii="Arial" w:eastAsia="Times New Roman" w:hAnsi="Arial" w:cs="Arial"/>
          <w:sz w:val="24"/>
          <w:szCs w:val="24"/>
        </w:rPr>
        <w:t>Скорятино</w:t>
      </w:r>
      <w:proofErr w:type="spellEnd"/>
      <w:r w:rsidRPr="002D753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C8246F" w:rsidRPr="002D753B" w:rsidRDefault="00C8246F" w:rsidP="00C8246F">
      <w:pPr>
        <w:rPr>
          <w:rFonts w:ascii="Arial" w:hAnsi="Arial" w:cs="Arial"/>
          <w:sz w:val="24"/>
          <w:szCs w:val="24"/>
        </w:rPr>
      </w:pPr>
    </w:p>
    <w:p w:rsidR="00C8246F" w:rsidRPr="002D753B" w:rsidRDefault="00C8246F" w:rsidP="00C8246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i w:val="0"/>
          <w:color w:val="000000" w:themeColor="text1"/>
        </w:rPr>
      </w:pPr>
      <w:r w:rsidRPr="002D753B">
        <w:rPr>
          <w:rStyle w:val="a4"/>
          <w:rFonts w:ascii="Arial" w:hAnsi="Arial" w:cs="Arial"/>
          <w:b/>
          <w:i w:val="0"/>
          <w:color w:val="000000" w:themeColor="text1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C8246F" w:rsidRPr="002D753B" w:rsidRDefault="00C8246F" w:rsidP="00C8246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</w:rPr>
      </w:pPr>
    </w:p>
    <w:p w:rsidR="00C8246F" w:rsidRPr="002D753B" w:rsidRDefault="00C8246F" w:rsidP="007153E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D75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соответствии с подпунктом 10 пункта 3.3 статьи 32 Федерального закона Российской Федерации от 12 января 1996 года № 7-ФЗ «О некоммерческих организациях», Приказом Министерства финансов Российской Федерации от 02 ноября 2021 года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Уставом </w:t>
      </w:r>
      <w:r w:rsidR="002D75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Васильевского сельского поселения</w:t>
      </w:r>
      <w:r w:rsidRPr="002D75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Верховского района Орловской области, Администрация </w:t>
      </w:r>
      <w:r w:rsidR="002D75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Васильевского сельского поселения</w:t>
      </w:r>
      <w:r w:rsidRPr="002D75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D75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Верховского</w:t>
      </w:r>
      <w:proofErr w:type="spellEnd"/>
      <w:r w:rsidRPr="002D75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района Орловской области п о с т а н о в л я е т:</w:t>
      </w:r>
    </w:p>
    <w:p w:rsidR="00C8246F" w:rsidRPr="002D753B" w:rsidRDefault="00C8246F" w:rsidP="00C824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753B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(приложение).</w:t>
      </w:r>
    </w:p>
    <w:p w:rsidR="002D753B" w:rsidRPr="002D753B" w:rsidRDefault="00C8246F" w:rsidP="002D75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75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Постановление вступает в силу со дня его подписания и подлежит размещению </w:t>
      </w:r>
      <w:proofErr w:type="gramStart"/>
      <w:r w:rsidR="002D753B" w:rsidRPr="002D753B">
        <w:rPr>
          <w:rFonts w:ascii="Arial" w:hAnsi="Arial" w:cs="Arial"/>
          <w:sz w:val="24"/>
          <w:szCs w:val="24"/>
        </w:rPr>
        <w:t>на  официальном</w:t>
      </w:r>
      <w:proofErr w:type="gramEnd"/>
      <w:r w:rsidR="002D753B" w:rsidRPr="002D753B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="002D753B" w:rsidRPr="002D753B">
        <w:rPr>
          <w:rFonts w:ascii="Arial" w:hAnsi="Arial" w:cs="Arial"/>
          <w:sz w:val="24"/>
          <w:szCs w:val="24"/>
        </w:rPr>
        <w:t>Верховского</w:t>
      </w:r>
      <w:proofErr w:type="spellEnd"/>
      <w:r w:rsidR="002D753B" w:rsidRPr="002D753B">
        <w:rPr>
          <w:rFonts w:ascii="Arial" w:hAnsi="Arial" w:cs="Arial"/>
          <w:sz w:val="24"/>
          <w:szCs w:val="24"/>
        </w:rPr>
        <w:t xml:space="preserve"> района на странице Васильевского сельского поселения </w:t>
      </w:r>
      <w:proofErr w:type="spellStart"/>
      <w:r w:rsidR="002D753B" w:rsidRPr="002D753B">
        <w:rPr>
          <w:rFonts w:ascii="Arial" w:hAnsi="Arial" w:cs="Arial"/>
          <w:sz w:val="24"/>
          <w:szCs w:val="24"/>
        </w:rPr>
        <w:t>Верховского</w:t>
      </w:r>
      <w:proofErr w:type="spellEnd"/>
      <w:r w:rsidR="002D753B" w:rsidRPr="002D753B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2D753B">
        <w:rPr>
          <w:rFonts w:ascii="Arial" w:eastAsia="Times New Roman" w:hAnsi="Arial" w:cs="Arial"/>
          <w:color w:val="000000" w:themeColor="text1"/>
          <w:sz w:val="24"/>
          <w:szCs w:val="24"/>
        </w:rPr>
        <w:t>в информационно телекоммуникационной сети Интернет</w:t>
      </w:r>
      <w:r w:rsidR="002D753B" w:rsidRPr="002D753B">
        <w:rPr>
          <w:rFonts w:ascii="Arial" w:hAnsi="Arial" w:cs="Arial"/>
          <w:sz w:val="24"/>
          <w:szCs w:val="24"/>
        </w:rPr>
        <w:t xml:space="preserve"> (www.adminverhov.ru/materials-97).</w:t>
      </w:r>
    </w:p>
    <w:p w:rsidR="002D753B" w:rsidRPr="002D753B" w:rsidRDefault="002D753B" w:rsidP="002D753B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D753B">
        <w:rPr>
          <w:rFonts w:ascii="Arial" w:hAnsi="Arial" w:cs="Arial"/>
          <w:sz w:val="24"/>
          <w:szCs w:val="24"/>
        </w:rPr>
        <w:t xml:space="preserve">         3.    Контроль за исполнением постановления оставляю за собой.</w:t>
      </w:r>
    </w:p>
    <w:p w:rsidR="002D753B" w:rsidRPr="002D753B" w:rsidRDefault="002D753B" w:rsidP="002D753B">
      <w:pPr>
        <w:pStyle w:val="a6"/>
        <w:widowControl w:val="0"/>
        <w:tabs>
          <w:tab w:val="left" w:pos="321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D753B">
        <w:rPr>
          <w:rFonts w:ascii="Arial" w:hAnsi="Arial" w:cs="Arial"/>
          <w:sz w:val="24"/>
          <w:szCs w:val="24"/>
        </w:rPr>
        <w:t xml:space="preserve"> </w:t>
      </w:r>
    </w:p>
    <w:p w:rsidR="002D753B" w:rsidRPr="002D753B" w:rsidRDefault="002D753B" w:rsidP="002D753B">
      <w:pPr>
        <w:pStyle w:val="a6"/>
        <w:widowControl w:val="0"/>
        <w:tabs>
          <w:tab w:val="left" w:pos="3210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2D753B" w:rsidRPr="002D753B" w:rsidRDefault="002D753B" w:rsidP="002D753B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D753B">
        <w:rPr>
          <w:rFonts w:ascii="Arial" w:hAnsi="Arial" w:cs="Arial"/>
          <w:sz w:val="24"/>
          <w:szCs w:val="24"/>
        </w:rPr>
        <w:t xml:space="preserve">Глава Васильевского </w:t>
      </w:r>
    </w:p>
    <w:p w:rsidR="002D753B" w:rsidRPr="002D753B" w:rsidRDefault="002D753B" w:rsidP="002D753B">
      <w:pPr>
        <w:pStyle w:val="a6"/>
        <w:widowControl w:val="0"/>
        <w:tabs>
          <w:tab w:val="left" w:pos="321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2D753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2D753B">
        <w:rPr>
          <w:rFonts w:ascii="Arial" w:hAnsi="Arial" w:cs="Arial"/>
          <w:sz w:val="24"/>
          <w:szCs w:val="24"/>
        </w:rPr>
        <w:t>Д.А.Морин</w:t>
      </w:r>
      <w:proofErr w:type="spellEnd"/>
      <w:r w:rsidRPr="002D753B">
        <w:rPr>
          <w:rFonts w:ascii="Arial" w:hAnsi="Arial" w:cs="Arial"/>
          <w:sz w:val="24"/>
          <w:szCs w:val="24"/>
        </w:rPr>
        <w:t xml:space="preserve"> </w:t>
      </w:r>
    </w:p>
    <w:p w:rsidR="00C8246F" w:rsidRPr="002D753B" w:rsidRDefault="00C8246F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8246F" w:rsidRPr="002D753B" w:rsidRDefault="00C8246F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P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P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153E1" w:rsidRPr="002D753B" w:rsidRDefault="007153E1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D753B" w:rsidRDefault="002D753B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10F17" w:rsidRPr="002D753B" w:rsidRDefault="00F10F17" w:rsidP="00D56B4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02EEF" w:rsidRPr="002D753B" w:rsidRDefault="00A02EEF" w:rsidP="002D753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2D753B" w:rsidRDefault="00A02EEF" w:rsidP="002D753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  <w:r w:rsidR="002D753B"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02EEF" w:rsidRPr="002D753B" w:rsidRDefault="002D753B" w:rsidP="002D753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Васильевского сельского</w:t>
      </w: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</w:p>
    <w:p w:rsidR="00A02EEF" w:rsidRPr="002D753B" w:rsidRDefault="00A02EEF" w:rsidP="002D753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F10F17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D56B4F" w:rsidRPr="002D753B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F10F1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56B4F" w:rsidRPr="002D753B">
        <w:rPr>
          <w:rFonts w:ascii="Arial" w:eastAsia="Times New Roman" w:hAnsi="Arial" w:cs="Arial"/>
          <w:color w:val="000000"/>
          <w:sz w:val="24"/>
          <w:szCs w:val="24"/>
        </w:rPr>
        <w:t>.2023</w:t>
      </w:r>
      <w:r w:rsidR="003D49AD"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D49AD"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года </w:t>
      </w: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proofErr w:type="gramEnd"/>
      <w:r w:rsidR="00D56B4F"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13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02EEF" w:rsidRPr="002D753B" w:rsidRDefault="00A02EEF" w:rsidP="00D56B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b/>
          <w:color w:val="000000"/>
          <w:sz w:val="24"/>
          <w:szCs w:val="24"/>
        </w:rPr>
        <w:t>ПОРЯДОК</w:t>
      </w:r>
    </w:p>
    <w:p w:rsidR="00A02EEF" w:rsidRPr="002D753B" w:rsidRDefault="00A02EEF" w:rsidP="00D56B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b/>
          <w:color w:val="000000"/>
          <w:sz w:val="24"/>
          <w:szCs w:val="24"/>
        </w:rPr>
        <w:t>составления и утверждения отчета о результатах деятельности муниципального учреждения и об использовании закрепленного за ним</w:t>
      </w:r>
      <w:r w:rsidR="00D56B4F" w:rsidRPr="002D75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D753B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</w:t>
      </w:r>
      <w:r w:rsidR="00191E2E" w:rsidRPr="002D75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имущества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1. Настоящий Порядок разработан с целью обеспечения единого подхода к формированию отчетов о результатах деятельности муниципального учреждения (далее по тексту - учреждение) и об использовании закрепленного за ним муниципального имущества.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2. Порядок разработан в соответствии с п</w:t>
      </w:r>
      <w:r w:rsidR="00FA0AB7" w:rsidRPr="002D753B">
        <w:rPr>
          <w:rFonts w:ascii="Arial" w:eastAsia="Times New Roman" w:hAnsi="Arial" w:cs="Arial"/>
          <w:color w:val="000000"/>
          <w:sz w:val="24"/>
          <w:szCs w:val="24"/>
        </w:rPr>
        <w:t>одпунктом</w:t>
      </w: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r w:rsidR="00FA0AB7" w:rsidRPr="002D753B">
        <w:rPr>
          <w:rFonts w:ascii="Arial" w:eastAsia="Times New Roman" w:hAnsi="Arial" w:cs="Arial"/>
          <w:color w:val="000000"/>
          <w:sz w:val="24"/>
          <w:szCs w:val="24"/>
        </w:rPr>
        <w:t>пункта</w:t>
      </w: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2D753B">
          <w:rPr>
            <w:rFonts w:ascii="Arial" w:eastAsia="Times New Roman" w:hAnsi="Arial" w:cs="Arial"/>
            <w:color w:val="000000"/>
            <w:sz w:val="24"/>
            <w:szCs w:val="24"/>
          </w:rPr>
          <w:t>1996 г</w:t>
        </w:r>
        <w:r w:rsidR="00FA0AB7" w:rsidRPr="002D753B">
          <w:rPr>
            <w:rFonts w:ascii="Arial" w:eastAsia="Times New Roman" w:hAnsi="Arial" w:cs="Arial"/>
            <w:color w:val="000000"/>
            <w:sz w:val="24"/>
            <w:szCs w:val="24"/>
          </w:rPr>
          <w:t>ода</w:t>
        </w:r>
      </w:smartTag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№ 7-ФЗ «О некоммерческих организациях».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3. Учреждение обязано ежегодно предоставлять отчеты о результатах своей деятельности и об использовании закрепленного за ними муниципального имущества (далее – отчеты) по формам согласно Приложению к настоящему Порядку. 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4. Отчет о результатах деятельности учреждения (Приложение № 1) должен включать следующие сведения: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а) информация об исполнении муниципального задания учредителя;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б)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в)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г) средняя стоимость для потребителей получения частично платных и полностью платных услуг (работ) по видам услуг (работ);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д) среднегодовая численность работников учреждения;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е) средняя заработная плата работников учреждения;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ж) объем финансового обеспечения муниципального задания учредителя;</w:t>
      </w:r>
    </w:p>
    <w:p w:rsidR="00A02EEF" w:rsidRPr="002D753B" w:rsidRDefault="00FA0AB7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з) </w:t>
      </w:r>
      <w:r w:rsidR="00A02EEF" w:rsidRPr="002D753B">
        <w:rPr>
          <w:rFonts w:ascii="Arial" w:eastAsia="Times New Roman" w:hAnsi="Arial" w:cs="Arial"/>
          <w:color w:val="000000"/>
          <w:sz w:val="24"/>
          <w:szCs w:val="24"/>
        </w:rPr>
        <w:t>объем финансового обеспечения развития учреждения в рамках программ, утвержденных в установленном порядке;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и) объем бюджетных инвестиций;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к)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л) 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м) перечень видов деятельности, осуществляемых учреждением;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н) перечень разрешительных документов (с указанием номеров, даты выдачи и срока действия), на основании которых учреждение осуществляет деятельность.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Отчеты автономных учреждений помимо вышеназванных сведений должны содержать аудиторское заключение об обязательном аудите и информацию о составе наблюдательного совета (с указанием должностей, фамилий, имен и отчеств) и о рассмотрении и утверждении отчета наблюдательным советом в порядке, </w:t>
      </w:r>
      <w:r w:rsidRPr="002D753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установленном статьей 11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2D753B">
          <w:rPr>
            <w:rFonts w:ascii="Arial" w:eastAsia="Times New Roman" w:hAnsi="Arial" w:cs="Arial"/>
            <w:color w:val="000000"/>
            <w:sz w:val="24"/>
            <w:szCs w:val="24"/>
          </w:rPr>
          <w:t>2006 г</w:t>
        </w:r>
        <w:r w:rsidR="00FA0AB7" w:rsidRPr="002D753B">
          <w:rPr>
            <w:rFonts w:ascii="Arial" w:eastAsia="Times New Roman" w:hAnsi="Arial" w:cs="Arial"/>
            <w:color w:val="000000"/>
            <w:sz w:val="24"/>
            <w:szCs w:val="24"/>
          </w:rPr>
          <w:t xml:space="preserve">ода  </w:t>
        </w:r>
      </w:smartTag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 № 174-ФЗ «Об автономных учреждениях». 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5. Отчет о результатах деятельности учреждения по решению учреждения либо органа, осуществляющего полномочия учредителя учреждения, может включать также иные сведения.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6. Отчет об использовании закрепленного за учреждением муниципального имущества (Приложение № 2) должен включать следующие сведения: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а) общая балансовая стоимость недвижимого муниципального имущества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на начало и конец отчетного периода;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б) общая балансовая стоимость движимого имущества, в том числе балансовая стоимость особо ценного движимого имущества на начало и конец отчетного периода; 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в)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г)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7. Отчет об использовании, закрепленного за учреждением муниципального имущества, по решению учреждения либо органа, осуществляющего полномочия учредителя учреждения, может включать также иные сведения.</w:t>
      </w:r>
    </w:p>
    <w:p w:rsidR="00A02EEF" w:rsidRPr="002D753B" w:rsidRDefault="00A02EEF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>8. Отчеты подлежат обнародованию.</w:t>
      </w:r>
    </w:p>
    <w:p w:rsidR="00191E2E" w:rsidRPr="002D753B" w:rsidRDefault="00191E2E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r w:rsidRPr="002D753B">
        <w:rPr>
          <w:rFonts w:ascii="Arial" w:hAnsi="Arial" w:cs="Arial"/>
          <w:sz w:val="24"/>
          <w:szCs w:val="24"/>
        </w:rPr>
        <w:t>Отчеты учреждений, утверждаются и представляются не позднее 1 марта года, следующего за отчетным, или первого рабочего дня, следующего за указанной датой.</w:t>
      </w:r>
    </w:p>
    <w:p w:rsidR="00A02EEF" w:rsidRPr="002D753B" w:rsidRDefault="00630A6E" w:rsidP="00D56B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753B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r w:rsidRPr="002D753B">
        <w:rPr>
          <w:rFonts w:ascii="Arial" w:hAnsi="Arial" w:cs="Arial"/>
          <w:sz w:val="24"/>
          <w:szCs w:val="24"/>
        </w:rPr>
        <w:t>Орган - учредитель (или уполномоченный орган) рассматривает Отчет и в случаях установления факта недостоверности предоставленной учреждением информации и (или) представления указанной</w:t>
      </w:r>
      <w:r w:rsidR="002D753B">
        <w:rPr>
          <w:rFonts w:ascii="Arial" w:hAnsi="Arial" w:cs="Arial"/>
          <w:sz w:val="24"/>
          <w:szCs w:val="24"/>
        </w:rPr>
        <w:t xml:space="preserve"> </w:t>
      </w:r>
      <w:r w:rsidRPr="002D753B">
        <w:rPr>
          <w:rFonts w:ascii="Arial" w:hAnsi="Arial" w:cs="Arial"/>
          <w:sz w:val="24"/>
          <w:szCs w:val="24"/>
        </w:rPr>
        <w:t>информации не в полном объеме направляет требование о доработке с указанием причин,</w:t>
      </w:r>
      <w:r w:rsidR="002D753B">
        <w:rPr>
          <w:rFonts w:ascii="Arial" w:hAnsi="Arial" w:cs="Arial"/>
          <w:sz w:val="24"/>
          <w:szCs w:val="24"/>
        </w:rPr>
        <w:t xml:space="preserve"> </w:t>
      </w:r>
      <w:r w:rsidRPr="002D753B">
        <w:rPr>
          <w:rFonts w:ascii="Arial" w:hAnsi="Arial" w:cs="Arial"/>
          <w:sz w:val="24"/>
          <w:szCs w:val="24"/>
        </w:rPr>
        <w:t>послуживших основанием для необходимости его доработки.</w:t>
      </w:r>
    </w:p>
    <w:p w:rsidR="00A02EEF" w:rsidRDefault="00A02EEF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2D753B" w:rsidRDefault="002D753B" w:rsidP="00621D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02EEF" w:rsidRPr="00F10F17" w:rsidRDefault="00810FE5" w:rsidP="00810FE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10F17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№1к П</w:t>
      </w:r>
      <w:r w:rsidR="00A02EEF" w:rsidRPr="00F10F17">
        <w:rPr>
          <w:rFonts w:ascii="Arial" w:eastAsia="Times New Roman" w:hAnsi="Arial" w:cs="Arial"/>
          <w:color w:val="000000"/>
          <w:sz w:val="24"/>
          <w:szCs w:val="24"/>
        </w:rPr>
        <w:t xml:space="preserve">орядку </w:t>
      </w:r>
    </w:p>
    <w:p w:rsidR="005C2E48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C2E48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C2E48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ОТЧЕТ О РЕЗУЛЬТАТАХ ДЕЯТЕЛЬНОСТИ</w:t>
      </w:r>
    </w:p>
    <w:p w:rsidR="005C2E48" w:rsidRPr="00FA0AB7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:rsidR="00A02EEF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наименование учреждения</w:t>
      </w:r>
    </w:p>
    <w:p w:rsidR="005C2E48" w:rsidRPr="00FA0AB7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за_____________________________</w:t>
      </w:r>
    </w:p>
    <w:p w:rsidR="00A02EEF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отчетный период</w:t>
      </w:r>
    </w:p>
    <w:p w:rsidR="005C2E48" w:rsidRPr="00FA0AB7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___________________20___</w:t>
      </w:r>
    </w:p>
    <w:p w:rsidR="00A02EEF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дата составления документа</w:t>
      </w:r>
    </w:p>
    <w:p w:rsidR="005C2E48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C2E48" w:rsidRPr="00FA0AB7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1. Перечень видов деятельности, осуществляемых учреждением</w:t>
      </w:r>
    </w:p>
    <w:p w:rsidR="005C2E48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C2E48" w:rsidRPr="00FA0AB7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</w:p>
    <w:p w:rsidR="00A02EEF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</w:p>
    <w:p w:rsidR="005C2E48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C2E48" w:rsidRPr="00FA0AB7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C2E48" w:rsidRPr="00FA0AB7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C2E48" w:rsidRDefault="005C2E48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3. Информация о численности и заработной плате работников учреждения</w:t>
      </w: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7"/>
        <w:gridCol w:w="1378"/>
        <w:gridCol w:w="1862"/>
        <w:gridCol w:w="1288"/>
      </w:tblGrid>
      <w:tr w:rsidR="00A02EEF" w:rsidRPr="00FA0AB7" w:rsidTr="00A55652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Отчетный год</w:t>
            </w:r>
          </w:p>
        </w:tc>
      </w:tr>
      <w:tr w:rsidR="00A02EEF" w:rsidRPr="00FA0AB7" w:rsidTr="00A55652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Среднегодовая численность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31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Среднемесячная заработная плата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рублей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A02EEF" w:rsidRPr="00FA0AB7" w:rsidTr="00A55652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Отчетный год</w:t>
            </w:r>
          </w:p>
        </w:tc>
      </w:tr>
      <w:tr w:rsidR="00A02EEF" w:rsidRPr="00FA0AB7" w:rsidTr="00A55652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5. Объем бюджетных инвестиций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A02EEF" w:rsidRPr="00FA0AB7" w:rsidTr="00A55652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Отчетный год</w:t>
            </w:r>
          </w:p>
        </w:tc>
      </w:tr>
      <w:tr w:rsidR="00A02EEF" w:rsidRPr="00FA0AB7" w:rsidTr="00A55652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6. Информация об исполнении муниципального задания учредителя и об объеме финансового обеспечения муниципального задания учредителя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1755"/>
        <w:gridCol w:w="1320"/>
        <w:gridCol w:w="746"/>
        <w:gridCol w:w="1320"/>
        <w:gridCol w:w="624"/>
        <w:gridCol w:w="2056"/>
        <w:gridCol w:w="1224"/>
      </w:tblGrid>
      <w:tr w:rsidR="00A02EEF" w:rsidRPr="00FA0AB7" w:rsidTr="00A55652">
        <w:trPr>
          <w:tblCellSpacing w:w="0" w:type="dxa"/>
        </w:trPr>
        <w:tc>
          <w:tcPr>
            <w:tcW w:w="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Наименование услуги (работы)</w:t>
            </w:r>
          </w:p>
        </w:tc>
        <w:tc>
          <w:tcPr>
            <w:tcW w:w="2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Объем услуг за год, предшествующий отчетному</w:t>
            </w:r>
          </w:p>
        </w:tc>
        <w:tc>
          <w:tcPr>
            <w:tcW w:w="1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Объем услуг за отчетный год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задания учредителя, тыс. руб.</w:t>
            </w:r>
          </w:p>
        </w:tc>
      </w:tr>
      <w:tr w:rsidR="00A02EEF" w:rsidRPr="00FA0AB7" w:rsidTr="00A556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Отчетный год</w:t>
            </w:r>
          </w:p>
        </w:tc>
      </w:tr>
      <w:tr w:rsidR="00A02EEF" w:rsidRPr="00FA0AB7" w:rsidTr="00A55652">
        <w:trPr>
          <w:trHeight w:val="75"/>
          <w:tblCellSpacing w:w="0" w:type="dxa"/>
        </w:trPr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1853"/>
        <w:gridCol w:w="2162"/>
        <w:gridCol w:w="1283"/>
        <w:gridCol w:w="2119"/>
      </w:tblGrid>
      <w:tr w:rsidR="00A02EEF" w:rsidRPr="00FA0AB7" w:rsidTr="00A55652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A02EEF" w:rsidRPr="00FA0AB7" w:rsidTr="00A556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  <w:proofErr w:type="spellStart"/>
            <w:proofErr w:type="gramStart"/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измерения,тыс</w:t>
            </w:r>
            <w:proofErr w:type="spellEnd"/>
            <w:proofErr w:type="gramEnd"/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Отчетный </w:t>
            </w:r>
            <w:r w:rsidRPr="00FA0AB7">
              <w:rPr>
                <w:rFonts w:ascii="Times New Roman" w:eastAsia="Times New Roman" w:hAnsi="Times New Roman" w:cs="Times New Roman"/>
                <w:color w:val="000000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8.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0"/>
        <w:gridCol w:w="1453"/>
        <w:gridCol w:w="1682"/>
      </w:tblGrid>
      <w:tr w:rsidR="00A02EEF" w:rsidRPr="00FA0AB7" w:rsidTr="00A55652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A02EEF" w:rsidRPr="00FA0AB7" w:rsidTr="00A55652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0"/>
        <w:gridCol w:w="1432"/>
        <w:gridCol w:w="3283"/>
      </w:tblGrid>
      <w:tr w:rsidR="00A02EEF" w:rsidRPr="00FA0AB7" w:rsidTr="00A55652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A02EEF" w:rsidRPr="00FA0AB7" w:rsidTr="00A55652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9.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5"/>
        <w:gridCol w:w="1432"/>
        <w:gridCol w:w="3051"/>
        <w:gridCol w:w="1812"/>
      </w:tblGrid>
      <w:tr w:rsidR="00A02EEF" w:rsidRPr="00FA0AB7" w:rsidTr="00A55652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Средняя стоимость получения частично платных услуг для потребителей</w:t>
            </w:r>
          </w:p>
        </w:tc>
      </w:tr>
      <w:tr w:rsidR="00A02EEF" w:rsidRPr="00FA0AB7" w:rsidTr="00A556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Отчетный год</w:t>
            </w:r>
          </w:p>
        </w:tc>
      </w:tr>
      <w:tr w:rsidR="00A02EEF" w:rsidRPr="00FA0AB7" w:rsidTr="00A55652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0"/>
        <w:gridCol w:w="1265"/>
        <w:gridCol w:w="3115"/>
        <w:gridCol w:w="1850"/>
      </w:tblGrid>
      <w:tr w:rsidR="00A02EEF" w:rsidRPr="00FA0AB7" w:rsidTr="00A55652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Средняя стоимость получения полностью платных услуг для потребителей</w:t>
            </w:r>
          </w:p>
        </w:tc>
      </w:tr>
      <w:tr w:rsidR="00A02EEF" w:rsidRPr="00FA0AB7" w:rsidTr="00A556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Год, предшествующий отчетному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Отчетный год</w:t>
            </w:r>
          </w:p>
        </w:tc>
      </w:tr>
      <w:tr w:rsidR="00A02EEF" w:rsidRPr="00FA0AB7" w:rsidTr="00A55652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10.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1"/>
        <w:gridCol w:w="1715"/>
        <w:gridCol w:w="1659"/>
      </w:tblGrid>
      <w:tr w:rsidR="00A02EEF" w:rsidRPr="00FA0AB7" w:rsidTr="00A55652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Плановое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значение, тыс. руб.</w:t>
            </w:r>
          </w:p>
        </w:tc>
      </w:tr>
      <w:tr w:rsidR="00A02EEF" w:rsidRPr="00FA0AB7" w:rsidTr="00A55652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0FE5" w:rsidRDefault="00810FE5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10FE5" w:rsidRDefault="00810FE5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 xml:space="preserve">11 .Иные сведения </w:t>
      </w: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Директор учреждения               (подпись)              (расшифровка подписи)</w:t>
      </w: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МП</w:t>
      </w: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7459F" w:rsidRPr="00FA0AB7" w:rsidRDefault="0087459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10FE5" w:rsidRDefault="00810FE5" w:rsidP="00874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02EEF" w:rsidRPr="00F10F17" w:rsidRDefault="00810FE5" w:rsidP="008745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10F17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№2 к П</w:t>
      </w:r>
      <w:r w:rsidR="00A02EEF" w:rsidRPr="00F10F17">
        <w:rPr>
          <w:rFonts w:ascii="Arial" w:eastAsia="Times New Roman" w:hAnsi="Arial" w:cs="Arial"/>
          <w:color w:val="000000"/>
          <w:sz w:val="24"/>
          <w:szCs w:val="24"/>
        </w:rPr>
        <w:t xml:space="preserve">орядку </w:t>
      </w:r>
    </w:p>
    <w:p w:rsidR="0087459F" w:rsidRPr="00FA0AB7" w:rsidRDefault="0087459F" w:rsidP="00F10F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2EEF" w:rsidRDefault="00A02EE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ОТЧЕТ ОБ ИСПОЛЬЗОВАНИИ ЗАКРЕПЛЕННОГО ИМУЩЕСТВА УЧРЕЖДЕНИЯ</w:t>
      </w:r>
    </w:p>
    <w:p w:rsidR="0087459F" w:rsidRPr="00FA0AB7" w:rsidRDefault="0087459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A02EEF" w:rsidRDefault="00A02EE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наименование учреждения</w:t>
      </w:r>
    </w:p>
    <w:p w:rsidR="0087459F" w:rsidRPr="00FA0AB7" w:rsidRDefault="0087459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за_____________________________</w:t>
      </w:r>
    </w:p>
    <w:p w:rsidR="00A02EEF" w:rsidRDefault="00A02EE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отчетный период</w:t>
      </w:r>
    </w:p>
    <w:p w:rsidR="0087459F" w:rsidRPr="00FA0AB7" w:rsidRDefault="0087459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___________________20___</w:t>
      </w:r>
    </w:p>
    <w:p w:rsidR="00A02EEF" w:rsidRDefault="00A02EEF" w:rsidP="00874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дата составления документа</w:t>
      </w:r>
    </w:p>
    <w:p w:rsidR="0087459F" w:rsidRPr="00FA0AB7" w:rsidRDefault="0087459F" w:rsidP="00F10F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1. 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907"/>
        <w:gridCol w:w="1509"/>
        <w:gridCol w:w="1509"/>
      </w:tblGrid>
      <w:tr w:rsidR="00A02EEF" w:rsidRPr="00FA0AB7" w:rsidTr="00A55652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A0AB7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на конец отчетного периода</w:t>
            </w:r>
          </w:p>
        </w:tc>
      </w:tr>
      <w:tr w:rsidR="00A02EEF" w:rsidRPr="00FA0AB7" w:rsidTr="00A55652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площадь недвижимого имущества, переданного в аренду сторонним организациям,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В том числе площадь недвижимого имущества, переданного в аренду сторонним организациям в безвозмездное пользование и на иных правах пользования, кв. 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EEF" w:rsidRPr="00FA0AB7" w:rsidRDefault="00A02EEF" w:rsidP="00FA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0AB7">
        <w:rPr>
          <w:rFonts w:ascii="Times New Roman" w:eastAsia="Times New Roman" w:hAnsi="Times New Roman" w:cs="Times New Roman"/>
          <w:color w:val="000000"/>
        </w:rPr>
        <w:t>2. 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892"/>
        <w:gridCol w:w="1509"/>
        <w:gridCol w:w="1509"/>
      </w:tblGrid>
      <w:tr w:rsidR="00A02EEF" w:rsidRPr="00FA0AB7" w:rsidTr="00A55652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A0AB7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на конец отчетного периода</w:t>
            </w:r>
          </w:p>
        </w:tc>
      </w:tr>
      <w:tr w:rsidR="00A02EEF" w:rsidRPr="00FA0AB7" w:rsidTr="00A55652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EEF" w:rsidRPr="00FA0AB7" w:rsidTr="00A55652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EEF" w:rsidRPr="00FA0AB7" w:rsidRDefault="00A02EEF" w:rsidP="00FA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1F98" w:rsidRDefault="00561F98" w:rsidP="00FA0AB7">
      <w:pPr>
        <w:spacing w:after="0"/>
        <w:jc w:val="both"/>
        <w:rPr>
          <w:rFonts w:ascii="Times New Roman" w:hAnsi="Times New Roman" w:cs="Times New Roman"/>
        </w:rPr>
      </w:pPr>
    </w:p>
    <w:p w:rsidR="00561F98" w:rsidRDefault="00561F98" w:rsidP="00FA0AB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0F17" w:rsidRDefault="00F10F17" w:rsidP="00FA0AB7">
      <w:pPr>
        <w:spacing w:after="0"/>
        <w:jc w:val="both"/>
        <w:rPr>
          <w:rFonts w:ascii="Times New Roman" w:hAnsi="Times New Roman" w:cs="Times New Roman"/>
        </w:rPr>
      </w:pPr>
    </w:p>
    <w:p w:rsidR="00F10F17" w:rsidRDefault="00F10F17" w:rsidP="00FA0AB7">
      <w:pPr>
        <w:spacing w:after="0"/>
        <w:jc w:val="both"/>
        <w:rPr>
          <w:rFonts w:ascii="Times New Roman" w:hAnsi="Times New Roman" w:cs="Times New Roman"/>
        </w:rPr>
      </w:pPr>
    </w:p>
    <w:p w:rsidR="00F10F17" w:rsidRPr="00FA0AB7" w:rsidRDefault="00F10F17" w:rsidP="00FA0AB7">
      <w:pPr>
        <w:spacing w:after="0"/>
        <w:jc w:val="both"/>
        <w:rPr>
          <w:rFonts w:ascii="Times New Roman" w:hAnsi="Times New Roman" w:cs="Times New Roman"/>
        </w:rPr>
      </w:pPr>
    </w:p>
    <w:sectPr w:rsidR="00F10F17" w:rsidRPr="00FA0AB7" w:rsidSect="00881D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4074D"/>
    <w:multiLevelType w:val="multilevel"/>
    <w:tmpl w:val="FD847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EEF"/>
    <w:rsid w:val="00036936"/>
    <w:rsid w:val="000868F8"/>
    <w:rsid w:val="00191E2E"/>
    <w:rsid w:val="002B1D3E"/>
    <w:rsid w:val="002D753B"/>
    <w:rsid w:val="003D49AD"/>
    <w:rsid w:val="004A58C9"/>
    <w:rsid w:val="00531A7B"/>
    <w:rsid w:val="00561F98"/>
    <w:rsid w:val="005C2E48"/>
    <w:rsid w:val="00621D25"/>
    <w:rsid w:val="00630A6E"/>
    <w:rsid w:val="006A2C57"/>
    <w:rsid w:val="007137B0"/>
    <w:rsid w:val="007153E1"/>
    <w:rsid w:val="00810FE5"/>
    <w:rsid w:val="0087459F"/>
    <w:rsid w:val="00881EBB"/>
    <w:rsid w:val="008D6949"/>
    <w:rsid w:val="00A02EEF"/>
    <w:rsid w:val="00C8246F"/>
    <w:rsid w:val="00D56B4F"/>
    <w:rsid w:val="00F10F17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E78A6"/>
  <w15:docId w15:val="{B174F3BE-2863-436E-9512-06463855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8246F"/>
    <w:rPr>
      <w:i/>
      <w:iCs/>
    </w:rPr>
  </w:style>
  <w:style w:type="paragraph" w:styleId="a5">
    <w:name w:val="List Paragraph"/>
    <w:basedOn w:val="a"/>
    <w:uiPriority w:val="34"/>
    <w:qFormat/>
    <w:rsid w:val="00C8246F"/>
    <w:pPr>
      <w:ind w:left="720"/>
      <w:contextualSpacing/>
    </w:pPr>
  </w:style>
  <w:style w:type="paragraph" w:styleId="a6">
    <w:name w:val="header"/>
    <w:basedOn w:val="a"/>
    <w:link w:val="a7"/>
    <w:uiPriority w:val="99"/>
    <w:rsid w:val="002D75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D753B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53E1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6A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A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A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</cp:revision>
  <cp:lastPrinted>2023-08-29T08:12:00Z</cp:lastPrinted>
  <dcterms:created xsi:type="dcterms:W3CDTF">2023-07-19T10:28:00Z</dcterms:created>
  <dcterms:modified xsi:type="dcterms:W3CDTF">2023-09-13T09:16:00Z</dcterms:modified>
</cp:coreProperties>
</file>